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1A. KHUNG MA TRẬN ĐỀ KIỂM TRA GIỮA KÌ 1 TOÁN – LỚP 7</w:t>
      </w:r>
    </w:p>
    <w:tbl>
      <w:tblPr>
        <w:tblStyle w:val="4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091"/>
        <w:gridCol w:w="2517"/>
        <w:gridCol w:w="1041"/>
        <w:gridCol w:w="1033"/>
        <w:gridCol w:w="1041"/>
        <w:gridCol w:w="1033"/>
        <w:gridCol w:w="1041"/>
        <w:gridCol w:w="904"/>
        <w:gridCol w:w="1041"/>
        <w:gridCol w:w="909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Chủ đề</w:t>
            </w:r>
          </w:p>
        </w:tc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Nội dung/Đơn vị kiến thức</w:t>
            </w:r>
          </w:p>
        </w:tc>
        <w:tc>
          <w:tcPr>
            <w:tcW w:w="8043" w:type="dxa"/>
            <w:gridSpan w:val="8"/>
            <w:shd w:val="clear" w:color="auto" w:fill="FBE4D5" w:themeFill="accent2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Mức độ đánh giá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 %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074" w:type="dxa"/>
            <w:gridSpan w:val="2"/>
            <w:shd w:val="clear" w:color="auto" w:fill="FBE4D5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2074" w:type="dxa"/>
            <w:gridSpan w:val="2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945" w:type="dxa"/>
            <w:gridSpan w:val="2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950" w:type="dxa"/>
            <w:gridSpan w:val="2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1041" w:type="dxa"/>
            <w:shd w:val="clear" w:color="auto" w:fill="FBE4D5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1033" w:type="dxa"/>
            <w:shd w:val="clear" w:color="auto" w:fill="FBE4D5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041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1033" w:type="dxa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041" w:type="dxa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904" w:type="dxa"/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041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909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04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Số hữu tỉ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 tiết)</w:t>
            </w:r>
          </w:p>
        </w:tc>
        <w:tc>
          <w:tcPr>
            <w:tcW w:w="2518" w:type="dxa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lang w:val="vi-VN"/>
              </w:rPr>
              <w:t>Số hữu tỉ và tập hợp các số hữu tỉ. Thứ tự trong tập hợp các số hữu tỉ</w:t>
            </w:r>
          </w:p>
          <w:p>
            <w:pPr>
              <w:rPr>
                <w:rFonts w:ascii="Times New Roman" w:hAnsi="Times New Roman" w:eastAsia="Times New Roman" w:cs="Times New Roman"/>
                <w:b/>
                <w:i/>
                <w:color w:val="00000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lang w:val="vi-VN"/>
              </w:rPr>
              <w:t>Các phép tính với số hữu tỉ</w:t>
            </w:r>
          </w:p>
          <w:p>
            <w:pP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  <w:t xml:space="preserve">Số câu </w:t>
            </w:r>
          </w:p>
          <w:p>
            <w:pP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  <w:t xml:space="preserve">Số điểm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1041" w:type="dxa"/>
            <w:shd w:val="clear" w:color="auto" w:fill="FBE4D5" w:themeFill="accent2" w:themeFillTint="3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1,</w:t>
            </w:r>
            <w:r>
              <w:rPr>
                <w:rFonts w:ascii="Times New Roman" w:hAnsi="Times New Roman" w:cs="Times New Roman"/>
              </w:rPr>
              <w:t>5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33" w:type="dxa"/>
            <w:shd w:val="clear" w:color="auto" w:fill="FBE4D5" w:themeFill="accent2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E2EFD9" w:themeFill="accent6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E2EFD9" w:themeFill="accent6" w:themeFillTint="33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DEEAF6" w:themeFill="accent1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10%</w:t>
            </w:r>
          </w:p>
        </w:tc>
        <w:tc>
          <w:tcPr>
            <w:tcW w:w="1041" w:type="dxa"/>
            <w:shd w:val="clear" w:color="auto" w:fill="FEF2CC" w:themeFill="accent4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shd w:val="clear" w:color="auto" w:fill="FEF2CC" w:themeFill="accent4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,5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Số thực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( 2 tiết)</w:t>
            </w:r>
          </w:p>
        </w:tc>
        <w:tc>
          <w:tcPr>
            <w:tcW w:w="2518" w:type="dxa"/>
          </w:tcPr>
          <w:p>
            <w:pPr>
              <w:rPr>
                <w:rFonts w:ascii="Times New Roman" w:hAnsi="Times New Roman" w:eastAsia="Times New Roman" w:cs="Times New Roman"/>
                <w:i/>
                <w:color w:val="000000"/>
                <w:lang w:val="vi-VN"/>
              </w:rPr>
            </w:pPr>
            <w:r>
              <w:rPr>
                <w:rFonts w:ascii="Times New Roman" w:hAnsi="Times New Roman" w:eastAsia="TimesNewRomanPS-BoldMT" w:cs="Times New Roman"/>
                <w:color w:val="000000"/>
                <w:sz w:val="26"/>
                <w:szCs w:val="26"/>
                <w:lang w:val="sv-SE"/>
              </w:rPr>
              <w:t>Biết cách làm tròn số</w:t>
            </w:r>
          </w:p>
          <w:p>
            <w:pP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  <w:t xml:space="preserve">Số câu </w:t>
            </w:r>
          </w:p>
          <w:p>
            <w:pP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  <w:t xml:space="preserve">Số điểm </w:t>
            </w:r>
          </w:p>
          <w:p>
            <w:pPr>
              <w:rPr>
                <w:rFonts w:ascii="Times New Roman" w:hAnsi="Times New Roman" w:eastAsia="Times New Roman" w:cs="Times New Roman"/>
                <w:lang w:val="vi-VN"/>
              </w:rPr>
            </w:pPr>
            <w: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1041" w:type="dxa"/>
            <w:shd w:val="clear" w:color="auto" w:fill="FBE4D5" w:themeFill="accent2" w:themeFillTint="33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3" w:type="dxa"/>
            <w:shd w:val="clear" w:color="auto" w:fill="FBE4D5" w:themeFill="accent2" w:themeFillTint="33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1" w:type="dxa"/>
            <w:shd w:val="clear" w:color="auto" w:fill="E2EFD9" w:themeFill="accent6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2,5%</w:t>
            </w:r>
          </w:p>
        </w:tc>
        <w:tc>
          <w:tcPr>
            <w:tcW w:w="1033" w:type="dxa"/>
            <w:shd w:val="clear" w:color="auto" w:fill="E2EFD9" w:themeFill="accent6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DEEAF6" w:themeFill="accent1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DEEAF6" w:themeFill="accent1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FEF2CC" w:themeFill="accent4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shd w:val="clear" w:color="auto" w:fill="FEF2CC" w:themeFill="accent4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Các hình khối trong thực tiễn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( 9  tiết)</w:t>
            </w:r>
          </w:p>
        </w:tc>
        <w:tc>
          <w:tcPr>
            <w:tcW w:w="2518" w:type="dxa"/>
            <w:vAlign w:val="center"/>
          </w:tcPr>
          <w:p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color w:val="000000"/>
                <w:lang w:val="vi-VN"/>
              </w:rPr>
              <w:t>Hình hộp chữ nhật và hình lập phương</w:t>
            </w:r>
          </w:p>
          <w:p>
            <w:pPr>
              <w:spacing w:before="60"/>
              <w:rPr>
                <w:rFonts w:ascii="Times New Roman" w:hAnsi="Times New Roman" w:eastAsia="Times New Roman" w:cs="Times New Roman"/>
                <w:b/>
                <w:i/>
                <w:color w:val="00000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lang w:val="vi-VN"/>
              </w:rPr>
              <w:t>Lăng trụ đứng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lang w:val="vi-VN"/>
              </w:rPr>
              <w:t>tam giác, lăng trụ đứng tứ giác</w:t>
            </w:r>
          </w:p>
          <w:p>
            <w:pP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  <w:t xml:space="preserve">Số câu </w:t>
            </w:r>
          </w:p>
          <w:p>
            <w:pP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  <w:t xml:space="preserve">Số điểm </w:t>
            </w:r>
          </w:p>
          <w:p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1041" w:type="dxa"/>
            <w:shd w:val="clear" w:color="auto" w:fill="FBE4D5" w:themeFill="accent2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33" w:type="dxa"/>
            <w:shd w:val="clear" w:color="auto" w:fill="FBE4D5" w:themeFill="accent2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E2EFD9" w:themeFill="accent6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E2EFD9" w:themeFill="accent6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DEEAF6" w:themeFill="accent1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DEEAF6" w:themeFill="accent1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41" w:type="dxa"/>
            <w:shd w:val="clear" w:color="auto" w:fill="FEF2CC" w:themeFill="accent4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shd w:val="clear" w:color="auto" w:fill="FEF2CC" w:themeFill="accent4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Góc và đường thẳng song song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( 4 tiết)</w:t>
            </w:r>
          </w:p>
        </w:tc>
        <w:tc>
          <w:tcPr>
            <w:tcW w:w="2518" w:type="dxa"/>
            <w:vAlign w:val="center"/>
          </w:tcPr>
          <w:p>
            <w:pPr>
              <w:spacing w:before="60"/>
              <w:rPr>
                <w:rFonts w:ascii="Times New Roman" w:hAnsi="Times New Roman" w:eastAsia="Times New Roman" w:cs="Times New Roman"/>
                <w:b/>
                <w:i/>
                <w:color w:val="000000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lang w:val="vi-VN"/>
              </w:rPr>
              <w:t>Góc ở vị trí đặc biệt. Tia phân giác của một góc</w:t>
            </w:r>
          </w:p>
          <w:p>
            <w:pPr>
              <w:spacing w:before="60"/>
              <w:rPr>
                <w:rFonts w:ascii="Times New Roman" w:hAnsi="Times New Roman" w:eastAsia="Times New Roman" w:cs="Times New Roman"/>
                <w:b/>
                <w:i/>
                <w:color w:val="000000"/>
                <w:lang w:val="en-GB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lang w:val="en-GB"/>
              </w:rPr>
              <w:t>Hai đường thẳng song song và dấu hiệu nhận biết</w:t>
            </w:r>
          </w:p>
          <w:p>
            <w:pP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  <w:t xml:space="preserve">Số câu </w:t>
            </w:r>
          </w:p>
          <w:p>
            <w:pP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  <w:t xml:space="preserve">Số điểm </w:t>
            </w:r>
          </w:p>
          <w:p>
            <w:pPr>
              <w:spacing w:before="60"/>
              <w:rPr>
                <w:rFonts w:ascii="Times New Roman" w:hAnsi="Times New Roman" w:eastAsia="Times New Roman" w:cs="Times New Roman"/>
                <w:b/>
                <w:i/>
                <w:color w:val="000000"/>
                <w:lang w:val="vi-VN"/>
              </w:rPr>
            </w:pPr>
            <w:r>
              <w:rPr>
                <w:rFonts w:ascii="Times New Roman" w:hAnsi="Times New Roman" w:eastAsia="TimesNewRomanPS-BoldMT" w:cs="Times New Roman"/>
                <w:bCs/>
                <w:i/>
                <w:color w:val="000000"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1041" w:type="dxa"/>
            <w:shd w:val="clear" w:color="auto" w:fill="FBE4D5" w:themeFill="accent2" w:themeFillTint="33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2,5%</w:t>
            </w:r>
          </w:p>
        </w:tc>
        <w:tc>
          <w:tcPr>
            <w:tcW w:w="1033" w:type="dxa"/>
            <w:shd w:val="clear" w:color="auto" w:fill="FBE4D5" w:themeFill="accent2" w:themeFillTint="33"/>
          </w:tcPr>
          <w:p>
            <w:pPr>
              <w:jc w:val="center"/>
              <w:rPr>
                <w:rFonts w:ascii="Times New Roman" w:hAnsi="Times New Roman" w:cs="Times New Roman"/>
                <w:color w:val="2E75B6" w:themeColor="accent1" w:themeShade="BF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12,</w:t>
            </w: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33" w:type="dxa"/>
            <w:shd w:val="clear" w:color="auto" w:fill="E2EFD9" w:themeFill="accent6" w:themeFillTint="33"/>
          </w:tcPr>
          <w:p>
            <w:pPr>
              <w:jc w:val="center"/>
              <w:rPr>
                <w:rFonts w:ascii="Times New Roman" w:hAnsi="Times New Roman" w:cs="Times New Roman"/>
                <w:color w:val="2E75B6" w:themeColor="accent1" w:themeShade="BF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0,7</w:t>
            </w:r>
            <w:r>
              <w:rPr>
                <w:rFonts w:ascii="Times New Roman" w:hAnsi="Times New Roman" w:cs="Times New Roman"/>
              </w:rPr>
              <w:t>5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7,</w:t>
            </w: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DEEAF6" w:themeFill="accent1" w:themeFillTint="33"/>
          </w:tcPr>
          <w:p>
            <w:pPr>
              <w:jc w:val="center"/>
              <w:rPr>
                <w:rFonts w:ascii="Times New Roman" w:hAnsi="Times New Roman" w:cs="Times New Roman"/>
                <w:color w:val="2E75B6" w:themeColor="accent1" w:themeShade="BF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FEF2CC" w:themeFill="accent4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shd w:val="clear" w:color="auto" w:fill="FEF2CC" w:themeFill="accent4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shd w:val="clear" w:color="auto" w:fill="FFFFFF" w:themeFill="background1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0" w:type="dxa"/>
            <w:gridSpan w:val="3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Tổng:    Số câu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Điểm</w:t>
            </w:r>
          </w:p>
        </w:tc>
        <w:tc>
          <w:tcPr>
            <w:tcW w:w="1041" w:type="dxa"/>
            <w:shd w:val="clear" w:color="auto" w:fill="FBE4D5" w:themeFill="accent2" w:themeFillTint="33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11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  <w:lang w:val="en-US"/>
              </w:rPr>
              <w:t>,75</w:t>
            </w:r>
          </w:p>
        </w:tc>
        <w:tc>
          <w:tcPr>
            <w:tcW w:w="1033" w:type="dxa"/>
            <w:shd w:val="clear" w:color="auto" w:fill="FBE4D5" w:themeFill="accent2" w:themeFillTint="33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1,25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1033" w:type="dxa"/>
            <w:shd w:val="clear" w:color="auto" w:fill="E2EFD9" w:themeFill="accent6" w:themeFillTint="33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2,75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shd w:val="clear" w:color="auto" w:fill="DEEAF6" w:themeFill="accent1" w:themeFillTint="33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dxa"/>
            <w:shd w:val="clear" w:color="auto" w:fill="FEF2CC" w:themeFill="accent4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shd w:val="clear" w:color="auto" w:fill="FEF2CC" w:themeFill="accent4" w:themeFillTint="33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8" w:type="dxa"/>
            <w:shd w:val="clear" w:color="auto" w:fill="FFFFFF" w:themeFill="background1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0" w:type="dxa"/>
            <w:gridSpan w:val="3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 lệ %</w:t>
            </w: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4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48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100%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  <w:i/>
        </w:rPr>
      </w:pPr>
    </w:p>
    <w:p/>
    <w:sectPr>
      <w:pgSz w:w="16840" w:h="11907" w:orient="landscape"/>
      <w:pgMar w:top="851" w:right="992" w:bottom="851" w:left="1418" w:header="709" w:footer="51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48"/>
    <w:rsid w:val="000E0B0A"/>
    <w:rsid w:val="00C22EE2"/>
    <w:rsid w:val="00E84848"/>
    <w:rsid w:val="10F7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945</Characters>
  <DocSecurity>0</DocSecurity>
  <Lines>7</Lines>
  <Paragraphs>2</Paragraphs>
  <ScaleCrop>false</ScaleCrop>
  <LinksUpToDate>false</LinksUpToDate>
  <CharactersWithSpaces>1108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2023-10-20T03:24:00Z</dcterms:created>
  <dcterms:modified xsi:type="dcterms:W3CDTF">2023-10-20T16:12:17Z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26A630576018409A9FF3E714AAE97883_12</vt:lpwstr>
  </property>
</Properties>
</file>