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D26FE" w14:textId="77777777" w:rsidR="00E70240" w:rsidRDefault="00E70240" w:rsidP="00E70240">
      <w:pPr>
        <w:spacing w:after="0" w:line="240" w:lineRule="auto"/>
        <w:contextualSpacing/>
        <w:jc w:val="center"/>
        <w:rPr>
          <w:b/>
          <w:bCs/>
          <w:sz w:val="24"/>
          <w:szCs w:val="24"/>
        </w:rPr>
      </w:pPr>
      <w:r w:rsidRPr="00F04870">
        <w:rPr>
          <w:b/>
          <w:bCs/>
          <w:sz w:val="24"/>
          <w:szCs w:val="24"/>
        </w:rPr>
        <w:t>BÀI 18: SỰ PHÁT SINH SỰ SỐNG</w:t>
      </w:r>
    </w:p>
    <w:p w14:paraId="35DDA18F" w14:textId="77777777" w:rsidR="00E70240" w:rsidRDefault="00E70240" w:rsidP="00E70240">
      <w:pPr>
        <w:spacing w:after="0" w:line="240" w:lineRule="auto"/>
        <w:contextualSpacing/>
        <w:jc w:val="center"/>
        <w:rPr>
          <w:b/>
          <w:bCs/>
          <w:sz w:val="24"/>
          <w:szCs w:val="24"/>
        </w:rPr>
      </w:pPr>
    </w:p>
    <w:p w14:paraId="128BC923" w14:textId="7C00FF48" w:rsidR="00E70240" w:rsidRPr="00D63440" w:rsidRDefault="00E70240" w:rsidP="00E70240">
      <w:pPr>
        <w:spacing w:after="0" w:line="240" w:lineRule="auto"/>
        <w:contextualSpacing/>
        <w:rPr>
          <w:color w:val="FF0000"/>
          <w:sz w:val="24"/>
          <w:szCs w:val="24"/>
        </w:rPr>
      </w:pPr>
      <w:r w:rsidRPr="00D63440">
        <w:rPr>
          <w:color w:val="FF0000"/>
          <w:sz w:val="24"/>
          <w:szCs w:val="24"/>
        </w:rPr>
        <w:t>Gồm 3 giai đoạn chính: Tiến hóa hóa học</w:t>
      </w:r>
      <w:r w:rsidR="005E4430">
        <w:rPr>
          <w:color w:val="FF0000"/>
          <w:sz w:val="24"/>
          <w:szCs w:val="24"/>
        </w:rPr>
        <w:t xml:space="preserve"> </w:t>
      </w:r>
      <w:r w:rsidR="005E4430" w:rsidRPr="005E4430">
        <w:rPr>
          <w:color w:val="FF0000"/>
          <w:sz w:val="24"/>
          <w:szCs w:val="24"/>
        </w:rPr>
        <w:sym w:font="Wingdings" w:char="F0E0"/>
      </w:r>
      <w:r w:rsidR="005E4430">
        <w:rPr>
          <w:color w:val="FF0000"/>
          <w:sz w:val="24"/>
          <w:szCs w:val="24"/>
        </w:rPr>
        <w:t xml:space="preserve"> </w:t>
      </w:r>
      <w:r w:rsidRPr="00D63440">
        <w:rPr>
          <w:color w:val="FF0000"/>
          <w:sz w:val="24"/>
          <w:szCs w:val="24"/>
        </w:rPr>
        <w:t>tiến hóa tiền sinh họ</w:t>
      </w:r>
      <w:r w:rsidR="005E4430">
        <w:rPr>
          <w:color w:val="FF0000"/>
          <w:sz w:val="24"/>
          <w:szCs w:val="24"/>
        </w:rPr>
        <w:t xml:space="preserve">C </w:t>
      </w:r>
      <w:r w:rsidR="005E4430" w:rsidRPr="005E4430">
        <w:rPr>
          <w:color w:val="FF0000"/>
          <w:sz w:val="24"/>
          <w:szCs w:val="24"/>
        </w:rPr>
        <w:sym w:font="Wingdings" w:char="F0E0"/>
      </w:r>
      <w:r w:rsidRPr="00D63440">
        <w:rPr>
          <w:color w:val="FF0000"/>
          <w:sz w:val="24"/>
          <w:szCs w:val="24"/>
        </w:rPr>
        <w:t xml:space="preserve"> tiến hóa sinh học. </w:t>
      </w:r>
    </w:p>
    <w:p w14:paraId="104324BB" w14:textId="77777777" w:rsidR="005E4430" w:rsidRDefault="005E4430" w:rsidP="00E70240">
      <w:pPr>
        <w:spacing w:after="0" w:line="240" w:lineRule="auto"/>
        <w:contextualSpacing/>
        <w:jc w:val="both"/>
        <w:rPr>
          <w:b/>
          <w:bCs/>
          <w:sz w:val="24"/>
          <w:szCs w:val="24"/>
        </w:rPr>
      </w:pPr>
    </w:p>
    <w:p w14:paraId="17B0038E" w14:textId="01255539" w:rsidR="00E70240" w:rsidRPr="00F04870" w:rsidRDefault="00E70240" w:rsidP="00E70240">
      <w:pPr>
        <w:spacing w:after="0" w:line="240" w:lineRule="auto"/>
        <w:contextualSpacing/>
        <w:jc w:val="both"/>
        <w:rPr>
          <w:b/>
          <w:bCs/>
          <w:sz w:val="24"/>
          <w:szCs w:val="24"/>
        </w:rPr>
      </w:pPr>
      <w:r w:rsidRPr="00F04870">
        <w:rPr>
          <w:b/>
          <w:bCs/>
          <w:sz w:val="24"/>
          <w:szCs w:val="24"/>
        </w:rPr>
        <w:t>I. Tiến hoá hoá học</w:t>
      </w:r>
    </w:p>
    <w:p w14:paraId="56852F22" w14:textId="77777777" w:rsidR="00E70240" w:rsidRPr="00F04870" w:rsidRDefault="00E70240" w:rsidP="00E70240">
      <w:pPr>
        <w:spacing w:after="0" w:line="240" w:lineRule="auto"/>
        <w:contextualSpacing/>
        <w:jc w:val="both"/>
        <w:rPr>
          <w:sz w:val="24"/>
          <w:szCs w:val="24"/>
        </w:rPr>
      </w:pPr>
      <w:r w:rsidRPr="00F04870">
        <w:rPr>
          <w:sz w:val="24"/>
          <w:szCs w:val="24"/>
        </w:rPr>
        <w:t xml:space="preserve">- </w:t>
      </w:r>
      <w:r w:rsidRPr="00F04870">
        <w:rPr>
          <w:b/>
          <w:bCs/>
          <w:sz w:val="24"/>
          <w:szCs w:val="24"/>
        </w:rPr>
        <w:t>Tiến hoá hoá học</w:t>
      </w:r>
      <w:r w:rsidRPr="00F04870">
        <w:rPr>
          <w:sz w:val="24"/>
          <w:szCs w:val="24"/>
        </w:rPr>
        <w:t xml:space="preserve"> là quá trình tiến hoá dẫn đến sự hình thành các hợp chất hữu cơ đơn giản từ các chất vô cơ diễn ra trên Trái Đất.</w:t>
      </w:r>
      <w:r>
        <w:rPr>
          <w:sz w:val="24"/>
          <w:szCs w:val="24"/>
        </w:rPr>
        <w:t xml:space="preserve"> Gồm 2 giai đoạn</w:t>
      </w:r>
    </w:p>
    <w:p w14:paraId="4E6E0F4E" w14:textId="77777777" w:rsidR="00E70240" w:rsidRPr="00F04870" w:rsidRDefault="00E70240" w:rsidP="00E70240">
      <w:pPr>
        <w:spacing w:after="0" w:line="240" w:lineRule="auto"/>
        <w:contextualSpacing/>
        <w:jc w:val="both"/>
        <w:rPr>
          <w:b/>
          <w:bCs/>
          <w:sz w:val="24"/>
          <w:szCs w:val="24"/>
        </w:rPr>
      </w:pPr>
      <w:r w:rsidRPr="00F04870">
        <w:rPr>
          <w:b/>
          <w:bCs/>
          <w:sz w:val="24"/>
          <w:szCs w:val="24"/>
        </w:rPr>
        <w:t>a. Sự hình thành các chất hữu cơ đơn giản từ các chất vô cơ</w:t>
      </w:r>
    </w:p>
    <w:p w14:paraId="6F4E0903" w14:textId="0DC7FBD5" w:rsidR="00E70240" w:rsidRPr="00F04870" w:rsidRDefault="00E70240" w:rsidP="00E70240">
      <w:pPr>
        <w:spacing w:after="0" w:line="240" w:lineRule="auto"/>
        <w:contextualSpacing/>
        <w:jc w:val="both"/>
        <w:rPr>
          <w:sz w:val="24"/>
          <w:szCs w:val="24"/>
        </w:rPr>
      </w:pPr>
      <w:r w:rsidRPr="00A249EA">
        <w:rPr>
          <w:b/>
          <w:bCs/>
          <w:noProof/>
          <w:sz w:val="24"/>
          <w:szCs w:val="24"/>
        </w:rPr>
        <mc:AlternateContent>
          <mc:Choice Requires="wpg">
            <w:drawing>
              <wp:anchor distT="0" distB="0" distL="114300" distR="114300" simplePos="0" relativeHeight="251659264" behindDoc="0" locked="0" layoutInCell="1" allowOverlap="1" wp14:anchorId="64221380" wp14:editId="425193B9">
                <wp:simplePos x="0" y="0"/>
                <wp:positionH relativeFrom="column">
                  <wp:posOffset>3604573</wp:posOffset>
                </wp:positionH>
                <wp:positionV relativeFrom="paragraph">
                  <wp:posOffset>94359</wp:posOffset>
                </wp:positionV>
                <wp:extent cx="774700" cy="343535"/>
                <wp:effectExtent l="0" t="0" r="25400" b="0"/>
                <wp:wrapNone/>
                <wp:docPr id="1793407155" name="Nhóm 8"/>
                <wp:cNvGraphicFramePr/>
                <a:graphic xmlns:a="http://schemas.openxmlformats.org/drawingml/2006/main">
                  <a:graphicData uri="http://schemas.microsoft.com/office/word/2010/wordprocessingGroup">
                    <wpg:wgp>
                      <wpg:cNvGrpSpPr/>
                      <wpg:grpSpPr>
                        <a:xfrm>
                          <a:off x="0" y="0"/>
                          <a:ext cx="774700" cy="343535"/>
                          <a:chOff x="-20913" y="119896"/>
                          <a:chExt cx="774700" cy="343535"/>
                        </a:xfrm>
                      </wpg:grpSpPr>
                      <wps:wsp>
                        <wps:cNvPr id="1695157668" name="Đường kết nối Mũi tên Thẳng 1695157668"/>
                        <wps:cNvCnPr>
                          <a:cxnSpLocks/>
                        </wps:cNvCnPr>
                        <wps:spPr>
                          <a:xfrm>
                            <a:off x="98854" y="296564"/>
                            <a:ext cx="654908" cy="0"/>
                          </a:xfrm>
                          <a:prstGeom prst="straightConnector1">
                            <a:avLst/>
                          </a:prstGeom>
                          <a:ln w="38100">
                            <a:tailEnd type="triangle"/>
                          </a:ln>
                        </wps:spPr>
                        <wps:style>
                          <a:lnRef idx="2">
                            <a:schemeClr val="accent1"/>
                          </a:lnRef>
                          <a:fillRef idx="0">
                            <a:schemeClr val="accent1"/>
                          </a:fillRef>
                          <a:effectRef idx="1">
                            <a:schemeClr val="accent1"/>
                          </a:effectRef>
                          <a:fontRef idx="minor">
                            <a:schemeClr val="tx1"/>
                          </a:fontRef>
                        </wps:style>
                        <wps:bodyPr/>
                      </wps:wsp>
                      <wps:wsp>
                        <wps:cNvPr id="1393975478" name="Hộp Văn bản 7"/>
                        <wps:cNvSpPr txBox="1"/>
                        <wps:spPr>
                          <a:xfrm>
                            <a:off x="-20913" y="119896"/>
                            <a:ext cx="774700" cy="343535"/>
                          </a:xfrm>
                          <a:prstGeom prst="rect">
                            <a:avLst/>
                          </a:prstGeom>
                          <a:noFill/>
                        </wps:spPr>
                        <wps:txbx>
                          <w:txbxContent>
                            <w:p w14:paraId="7D2FE1CF" w14:textId="77777777" w:rsidR="00E70240" w:rsidRPr="00A249EA" w:rsidRDefault="00E70240" w:rsidP="00E70240">
                              <w:pPr>
                                <w:rPr>
                                  <w:rFonts w:asciiTheme="minorHAnsi" w:hAnsi="Calibri"/>
                                  <w:color w:val="000000" w:themeColor="text1"/>
                                  <w:kern w:val="24"/>
                                  <w:sz w:val="18"/>
                                </w:rPr>
                              </w:pPr>
                              <w:r w:rsidRPr="00A249EA">
                                <w:rPr>
                                  <w:rFonts w:asciiTheme="minorHAnsi" w:hAnsi="Calibri"/>
                                  <w:color w:val="000000" w:themeColor="text1"/>
                                  <w:kern w:val="24"/>
                                  <w:sz w:val="18"/>
                                </w:rPr>
                                <w:t>NL t</w:t>
                              </w:r>
                              <w:r w:rsidRPr="00A249EA">
                                <w:rPr>
                                  <w:rFonts w:asciiTheme="minorHAnsi" w:hAnsi="Calibri"/>
                                  <w:color w:val="000000" w:themeColor="text1"/>
                                  <w:kern w:val="24"/>
                                  <w:sz w:val="18"/>
                                </w:rPr>
                                <w:t>ự</w:t>
                              </w:r>
                              <w:r w:rsidRPr="00A249EA">
                                <w:rPr>
                                  <w:rFonts w:asciiTheme="minorHAnsi" w:hAnsi="Calibri"/>
                                  <w:color w:val="000000" w:themeColor="text1"/>
                                  <w:kern w:val="24"/>
                                  <w:sz w:val="18"/>
                                </w:rPr>
                                <w:t xml:space="preserve"> nhi</w:t>
                              </w:r>
                              <w:r w:rsidRPr="00A249EA">
                                <w:rPr>
                                  <w:rFonts w:asciiTheme="minorHAnsi" w:hAnsi="Calibri"/>
                                  <w:color w:val="000000" w:themeColor="text1"/>
                                  <w:kern w:val="24"/>
                                  <w:sz w:val="18"/>
                                </w:rPr>
                                <w:t>ê</w:t>
                              </w:r>
                              <w:r w:rsidRPr="00A249EA">
                                <w:rPr>
                                  <w:rFonts w:asciiTheme="minorHAnsi" w:hAnsi="Calibri"/>
                                  <w:color w:val="000000" w:themeColor="text1"/>
                                  <w:kern w:val="24"/>
                                  <w:sz w:val="18"/>
                                </w:rPr>
                                <w:t>n</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4221380" id="Nhóm 8" o:spid="_x0000_s1026" style="position:absolute;left:0;text-align:left;margin-left:283.8pt;margin-top:7.45pt;width:61pt;height:27.05pt;z-index:251659264;mso-width-relative:margin;mso-height-relative:margin" coordorigin="-209,1198" coordsize="7747,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">
                <v:shapetype id="_x0000_t32" coordsize="21600,21600" o:spt="32" o:oned="t" path="m,l21600,21600e" filled="f">
                  <v:path arrowok="t" fillok="f" o:connecttype="none"/>
                  <o:lock v:ext="edit" shapetype="t"/>
                </v:shapetype>
                <v:shape id="Đường kết nối Mũi tên Thẳng 1695157668" o:spid="_x0000_s1027" type="#_x0000_t32" style="position:absolute;left:988;top:2965;width:6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" strokecolor="#156082 [3204]" strokeweight="3pt">
                  <v:stroke endarrow="block" joinstyle="miter"/>
                  <o:lock v:ext="edit" shapetype="f"/>
                </v:shape>
                <v:shapetype id="_x0000_t202" coordsize="21600,21600" o:spt="202" path="m,l,21600r21600,l21600,xe">
                  <v:stroke joinstyle="miter"/>
                  <v:path gradientshapeok="t" o:connecttype="rect"/>
                </v:shapetype>
                <v:shape id="Hộp Văn bản 7" o:spid="_x0000_s1028" type="#_x0000_t202" style="position:absolute;left:-209;top:1198;width:774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" filled="f" stroked="f">
                  <v:textbox style="mso-fit-shape-to-text:t">
                    <w:txbxContent>
                      <w:p w14:paraId="7D2FE1CF" w14:textId="77777777" w:rsidR="00E70240" w:rsidRPr="00A249EA" w:rsidRDefault="00E70240" w:rsidP="00E70240">
                        <w:pPr>
                          <w:rPr>
                            <w:rFonts w:asciiTheme="minorHAnsi" w:hAnsi="Calibri"/>
                            <w:color w:val="000000" w:themeColor="text1"/>
                            <w:kern w:val="24"/>
                            <w:sz w:val="18"/>
                          </w:rPr>
                        </w:pPr>
                        <w:r w:rsidRPr="00A249EA">
                          <w:rPr>
                            <w:rFonts w:asciiTheme="minorHAnsi" w:hAnsi="Calibri"/>
                            <w:color w:val="000000" w:themeColor="text1"/>
                            <w:kern w:val="24"/>
                            <w:sz w:val="18"/>
                          </w:rPr>
                          <w:t>NL t</w:t>
                        </w:r>
                        <w:r w:rsidRPr="00A249EA">
                          <w:rPr>
                            <w:rFonts w:asciiTheme="minorHAnsi" w:hAnsi="Calibri"/>
                            <w:color w:val="000000" w:themeColor="text1"/>
                            <w:kern w:val="24"/>
                            <w:sz w:val="18"/>
                          </w:rPr>
                          <w:t>ự</w:t>
                        </w:r>
                        <w:r w:rsidRPr="00A249EA">
                          <w:rPr>
                            <w:rFonts w:asciiTheme="minorHAnsi" w:hAnsi="Calibri"/>
                            <w:color w:val="000000" w:themeColor="text1"/>
                            <w:kern w:val="24"/>
                            <w:sz w:val="18"/>
                          </w:rPr>
                          <w:t xml:space="preserve"> nhi</w:t>
                        </w:r>
                        <w:r w:rsidRPr="00A249EA">
                          <w:rPr>
                            <w:rFonts w:asciiTheme="minorHAnsi" w:hAnsi="Calibri"/>
                            <w:color w:val="000000" w:themeColor="text1"/>
                            <w:kern w:val="24"/>
                            <w:sz w:val="18"/>
                          </w:rPr>
                          <w:t>ê</w:t>
                        </w:r>
                        <w:r w:rsidRPr="00A249EA">
                          <w:rPr>
                            <w:rFonts w:asciiTheme="minorHAnsi" w:hAnsi="Calibri"/>
                            <w:color w:val="000000" w:themeColor="text1"/>
                            <w:kern w:val="24"/>
                            <w:sz w:val="18"/>
                          </w:rPr>
                          <w:t>n</w:t>
                        </w:r>
                      </w:p>
                    </w:txbxContent>
                  </v:textbox>
                </v:shape>
              </v:group>
            </w:pict>
          </mc:Fallback>
        </mc:AlternateContent>
      </w:r>
      <w:r w:rsidRPr="00F04870">
        <w:rPr>
          <w:sz w:val="24"/>
          <w:szCs w:val="24"/>
        </w:rPr>
        <w:t>- Các chất vô cơ trong bầu khí quyển nguyên thuỷ của Trái Đất (methane (CH</w:t>
      </w:r>
      <w:r w:rsidRPr="00F04870">
        <w:rPr>
          <w:sz w:val="24"/>
          <w:szCs w:val="24"/>
          <w:vertAlign w:val="subscript"/>
        </w:rPr>
        <w:t>4</w:t>
      </w:r>
      <w:r w:rsidRPr="00F04870">
        <w:rPr>
          <w:sz w:val="24"/>
          <w:szCs w:val="24"/>
        </w:rPr>
        <w:t>), ammonia (NH</w:t>
      </w:r>
      <w:r w:rsidRPr="00F04870">
        <w:rPr>
          <w:sz w:val="24"/>
          <w:szCs w:val="24"/>
          <w:vertAlign w:val="subscript"/>
        </w:rPr>
        <w:t>3</w:t>
      </w:r>
      <w:r w:rsidRPr="00F04870">
        <w:rPr>
          <w:sz w:val="24"/>
          <w:szCs w:val="24"/>
        </w:rPr>
        <w:t>), cyano</w:t>
      </w:r>
      <w:r>
        <w:rPr>
          <w:sz w:val="24"/>
          <w:szCs w:val="24"/>
        </w:rPr>
        <w:t>gene</w:t>
      </w:r>
      <w:r w:rsidRPr="00F04870">
        <w:rPr>
          <w:sz w:val="24"/>
          <w:szCs w:val="24"/>
        </w:rPr>
        <w:t xml:space="preserve"> (C₂N₂), carbon monoxide (CO), hơi nước (H₂</w:t>
      </w:r>
      <w:proofErr w:type="gramStart"/>
      <w:r w:rsidRPr="00F04870">
        <w:rPr>
          <w:sz w:val="24"/>
          <w:szCs w:val="24"/>
        </w:rPr>
        <w:t>O)</w:t>
      </w:r>
      <w:r>
        <w:rPr>
          <w:sz w:val="24"/>
          <w:szCs w:val="24"/>
        </w:rPr>
        <w:t xml:space="preserve">   </w:t>
      </w:r>
      <w:proofErr w:type="gramEnd"/>
      <w:r>
        <w:rPr>
          <w:sz w:val="24"/>
          <w:szCs w:val="24"/>
        </w:rPr>
        <w:t xml:space="preserve">               </w:t>
      </w:r>
      <w:r w:rsidRPr="00F04870">
        <w:rPr>
          <w:sz w:val="24"/>
          <w:szCs w:val="24"/>
        </w:rPr>
        <w:t xml:space="preserve"> hình thành nên các hợp chất hữu cơ (Amino</w:t>
      </w:r>
      <w:r>
        <w:rPr>
          <w:sz w:val="24"/>
          <w:szCs w:val="24"/>
        </w:rPr>
        <w:t xml:space="preserve"> </w:t>
      </w:r>
      <w:r w:rsidRPr="00F04870">
        <w:rPr>
          <w:sz w:val="24"/>
          <w:szCs w:val="24"/>
        </w:rPr>
        <w:t>acid, nucleotide).</w:t>
      </w:r>
    </w:p>
    <w:p w14:paraId="1FBCA497" w14:textId="77777777" w:rsidR="00E70240" w:rsidRPr="00F04870" w:rsidRDefault="00E70240" w:rsidP="00E70240">
      <w:pPr>
        <w:spacing w:after="0" w:line="240" w:lineRule="auto"/>
        <w:contextualSpacing/>
        <w:jc w:val="both"/>
        <w:rPr>
          <w:sz w:val="24"/>
          <w:szCs w:val="24"/>
        </w:rPr>
      </w:pPr>
      <w:r w:rsidRPr="00F04870">
        <w:rPr>
          <w:sz w:val="24"/>
          <w:szCs w:val="24"/>
        </w:rPr>
        <w:t>- Chứng minh: Năm 1953, Stanley Miller và người th</w:t>
      </w:r>
      <w:r>
        <w:rPr>
          <w:sz w:val="24"/>
          <w:szCs w:val="24"/>
        </w:rPr>
        <w:t>ầ</w:t>
      </w:r>
      <w:r w:rsidRPr="00F04870">
        <w:rPr>
          <w:sz w:val="24"/>
          <w:szCs w:val="24"/>
        </w:rPr>
        <w:t>y của ông là Harold Urey. Sau đó, các nhà khoa học khác đã lặp lại thí nghiệm này (có cải tiến) và thu được hầu hết 20 loại amino acid, các nucleotide.</w:t>
      </w:r>
    </w:p>
    <w:p w14:paraId="2302E8EF" w14:textId="77777777" w:rsidR="00E70240" w:rsidRPr="00F04870" w:rsidRDefault="00E70240" w:rsidP="00E70240">
      <w:pPr>
        <w:spacing w:after="0" w:line="240" w:lineRule="auto"/>
        <w:contextualSpacing/>
        <w:jc w:val="both"/>
        <w:rPr>
          <w:b/>
          <w:bCs/>
          <w:sz w:val="24"/>
          <w:szCs w:val="24"/>
        </w:rPr>
      </w:pPr>
      <w:r w:rsidRPr="00F04870">
        <w:rPr>
          <w:b/>
          <w:bCs/>
          <w:sz w:val="24"/>
          <w:szCs w:val="24"/>
        </w:rPr>
        <w:t>b. Quá trình trùng ngưng tạo nên các đại phân tử sinh học</w:t>
      </w:r>
    </w:p>
    <w:p w14:paraId="41AED584" w14:textId="77777777" w:rsidR="00E70240" w:rsidRPr="00F04870" w:rsidRDefault="00E70240" w:rsidP="00E70240">
      <w:pPr>
        <w:spacing w:after="0" w:line="240" w:lineRule="auto"/>
        <w:contextualSpacing/>
        <w:jc w:val="both"/>
        <w:rPr>
          <w:sz w:val="24"/>
          <w:szCs w:val="24"/>
        </w:rPr>
      </w:pPr>
      <w:r w:rsidRPr="00F04870">
        <w:rPr>
          <w:sz w:val="24"/>
          <w:szCs w:val="24"/>
        </w:rPr>
        <w:t xml:space="preserve">Trong đại dương nguyên thuỷ: </w:t>
      </w:r>
    </w:p>
    <w:p w14:paraId="6B4207BC" w14:textId="77777777" w:rsidR="00E70240" w:rsidRPr="00F04870" w:rsidRDefault="00E70240" w:rsidP="00E70240">
      <w:pPr>
        <w:spacing w:after="0" w:line="240" w:lineRule="auto"/>
        <w:contextualSpacing/>
        <w:jc w:val="both"/>
        <w:rPr>
          <w:sz w:val="24"/>
          <w:szCs w:val="24"/>
        </w:rPr>
      </w:pPr>
      <w:r w:rsidRPr="00F04870">
        <w:rPr>
          <w:sz w:val="24"/>
          <w:szCs w:val="24"/>
        </w:rPr>
        <w:t>- Các chất hữu cơ đơn giản tạo ra các chất hữu cơ phức tạp hơn.</w:t>
      </w:r>
    </w:p>
    <w:p w14:paraId="5F2FAEE1" w14:textId="77777777" w:rsidR="00E70240" w:rsidRPr="00F04870" w:rsidRDefault="00E70240" w:rsidP="00E70240">
      <w:pPr>
        <w:spacing w:after="0" w:line="240" w:lineRule="auto"/>
        <w:contextualSpacing/>
        <w:jc w:val="both"/>
        <w:rPr>
          <w:sz w:val="24"/>
          <w:szCs w:val="24"/>
        </w:rPr>
      </w:pPr>
      <w:r w:rsidRPr="00F04870">
        <w:rPr>
          <w:sz w:val="24"/>
          <w:szCs w:val="24"/>
        </w:rPr>
        <w:t xml:space="preserve">- Sự trùng ngưng (quá trình gắn kết các đơn phân lại với nhau) hình thành các đại phân tử như chuỗi polypeptide, chuỗi đường đơn, </w:t>
      </w:r>
      <w:r>
        <w:rPr>
          <w:sz w:val="24"/>
          <w:szCs w:val="24"/>
        </w:rPr>
        <w:t>n</w:t>
      </w:r>
      <w:r w:rsidRPr="00F04870">
        <w:rPr>
          <w:sz w:val="24"/>
          <w:szCs w:val="24"/>
        </w:rPr>
        <w:t>ucleic acid</w:t>
      </w:r>
    </w:p>
    <w:p w14:paraId="4354EA0B" w14:textId="77777777" w:rsidR="00E70240" w:rsidRPr="00F04870" w:rsidRDefault="00E70240" w:rsidP="00E70240">
      <w:pPr>
        <w:spacing w:after="0" w:line="240" w:lineRule="auto"/>
        <w:contextualSpacing/>
        <w:jc w:val="both"/>
        <w:rPr>
          <w:sz w:val="24"/>
          <w:szCs w:val="24"/>
        </w:rPr>
      </w:pPr>
      <w:r w:rsidRPr="00F04870">
        <w:rPr>
          <w:sz w:val="24"/>
          <w:szCs w:val="24"/>
        </w:rPr>
        <w:t>- Vật chất di truyền đầu tiên là RNA. RNA có thể tự nhân đôi và các đơn phân nucleotide có thể tổng hợp thành các đoạn RNA ngắn mà không cần đến sự tham gia của enzyme (protein).</w:t>
      </w:r>
    </w:p>
    <w:p w14:paraId="2BA38EF3" w14:textId="77777777" w:rsidR="00E70240" w:rsidRPr="00F04870" w:rsidRDefault="00E70240" w:rsidP="00E70240">
      <w:pPr>
        <w:spacing w:after="0" w:line="240" w:lineRule="auto"/>
        <w:contextualSpacing/>
        <w:jc w:val="both"/>
        <w:rPr>
          <w:b/>
          <w:bCs/>
          <w:sz w:val="24"/>
          <w:szCs w:val="24"/>
        </w:rPr>
      </w:pPr>
      <w:r w:rsidRPr="00F04870">
        <w:rPr>
          <w:b/>
          <w:bCs/>
          <w:sz w:val="24"/>
          <w:szCs w:val="24"/>
        </w:rPr>
        <w:t>II. Tiến hoá ti</w:t>
      </w:r>
      <w:r>
        <w:rPr>
          <w:b/>
          <w:bCs/>
          <w:sz w:val="24"/>
          <w:szCs w:val="24"/>
        </w:rPr>
        <w:t>ề</w:t>
      </w:r>
      <w:r w:rsidRPr="00F04870">
        <w:rPr>
          <w:b/>
          <w:bCs/>
          <w:sz w:val="24"/>
          <w:szCs w:val="24"/>
        </w:rPr>
        <w:t>n sinh học</w:t>
      </w:r>
    </w:p>
    <w:p w14:paraId="3CAFC9C8" w14:textId="77777777" w:rsidR="00E70240" w:rsidRPr="00F04870" w:rsidRDefault="00E70240" w:rsidP="00E70240">
      <w:pPr>
        <w:spacing w:after="0" w:line="240" w:lineRule="auto"/>
        <w:contextualSpacing/>
        <w:jc w:val="both"/>
        <w:rPr>
          <w:b/>
          <w:bCs/>
          <w:sz w:val="24"/>
          <w:szCs w:val="24"/>
        </w:rPr>
      </w:pPr>
      <w:r w:rsidRPr="00F04870">
        <w:rPr>
          <w:b/>
          <w:bCs/>
          <w:sz w:val="24"/>
          <w:szCs w:val="24"/>
        </w:rPr>
        <w:t xml:space="preserve">- </w:t>
      </w:r>
      <w:r w:rsidRPr="00F04870">
        <w:rPr>
          <w:sz w:val="24"/>
          <w:szCs w:val="24"/>
        </w:rPr>
        <w:t>Giai đoạn này hình thành nên các tế bào sơ khai đầu tiên (</w:t>
      </w:r>
      <w:r w:rsidRPr="00C97031">
        <w:rPr>
          <w:sz w:val="24"/>
          <w:szCs w:val="24"/>
        </w:rPr>
        <w:t>protobiont</w:t>
      </w:r>
      <w:r w:rsidRPr="00F04870">
        <w:rPr>
          <w:sz w:val="24"/>
          <w:szCs w:val="24"/>
        </w:rPr>
        <w:t>)</w:t>
      </w:r>
      <w:r>
        <w:rPr>
          <w:sz w:val="24"/>
          <w:szCs w:val="24"/>
        </w:rPr>
        <w:t>- có khả năng chuyển hoá, sinh trưởng và nhân đôi</w:t>
      </w:r>
      <w:r w:rsidRPr="00F04870">
        <w:rPr>
          <w:sz w:val="24"/>
          <w:szCs w:val="24"/>
        </w:rPr>
        <w:t>.</w:t>
      </w:r>
    </w:p>
    <w:p w14:paraId="3EDCDEC4" w14:textId="77777777" w:rsidR="00E70240" w:rsidRPr="00F04870" w:rsidRDefault="00E70240" w:rsidP="00E70240">
      <w:pPr>
        <w:spacing w:after="0" w:line="240" w:lineRule="auto"/>
        <w:contextualSpacing/>
        <w:jc w:val="both"/>
        <w:rPr>
          <w:sz w:val="24"/>
          <w:szCs w:val="24"/>
        </w:rPr>
      </w:pPr>
      <w:r>
        <w:rPr>
          <w:sz w:val="24"/>
          <w:szCs w:val="24"/>
        </w:rPr>
        <w:t>+</w:t>
      </w:r>
      <w:r w:rsidRPr="00F04870">
        <w:rPr>
          <w:sz w:val="24"/>
          <w:szCs w:val="24"/>
        </w:rPr>
        <w:t xml:space="preserve"> Các polypeptide, polynucleotide, nucleotide mới tổng hợp được tập hợp ở cùng một vùng.</w:t>
      </w:r>
    </w:p>
    <w:p w14:paraId="3A5AC844" w14:textId="77777777" w:rsidR="00E70240" w:rsidRPr="00F04870" w:rsidRDefault="00E70240" w:rsidP="00E70240">
      <w:pPr>
        <w:spacing w:after="0" w:line="240" w:lineRule="auto"/>
        <w:contextualSpacing/>
        <w:jc w:val="both"/>
        <w:rPr>
          <w:sz w:val="24"/>
          <w:szCs w:val="24"/>
        </w:rPr>
      </w:pPr>
      <w:r>
        <w:rPr>
          <w:sz w:val="24"/>
          <w:szCs w:val="24"/>
        </w:rPr>
        <w:t xml:space="preserve"> + Các phân tử photpholipid tương tác ngẫu nhiên với nhau</w:t>
      </w:r>
      <w:r w:rsidRPr="00585798">
        <w:rPr>
          <w:sz w:val="24"/>
          <w:szCs w:val="24"/>
        </w:rPr>
        <w:sym w:font="Wingdings" w:char="F0E0"/>
      </w:r>
      <w:r w:rsidRPr="00F04870">
        <w:rPr>
          <w:sz w:val="24"/>
          <w:szCs w:val="24"/>
        </w:rPr>
        <w:t xml:space="preserve"> hình thành lớp màng bao bọc các đại phân tử </w:t>
      </w:r>
      <w:r>
        <w:rPr>
          <w:sz w:val="24"/>
          <w:szCs w:val="24"/>
        </w:rPr>
        <w:t xml:space="preserve">sinh học </w:t>
      </w:r>
      <w:r w:rsidRPr="00F04870">
        <w:rPr>
          <w:sz w:val="24"/>
          <w:szCs w:val="24"/>
        </w:rPr>
        <w:t>trong điều kiện Trái Đất nguyên thuỷ</w:t>
      </w:r>
      <w:r>
        <w:rPr>
          <w:sz w:val="24"/>
          <w:szCs w:val="24"/>
        </w:rPr>
        <w:t xml:space="preserve"> </w:t>
      </w:r>
      <w:r w:rsidRPr="0020522F">
        <w:rPr>
          <w:sz w:val="24"/>
          <w:szCs w:val="24"/>
        </w:rPr>
        <w:sym w:font="Wingdings" w:char="F0E0"/>
      </w:r>
      <w:r>
        <w:rPr>
          <w:sz w:val="24"/>
          <w:szCs w:val="24"/>
        </w:rPr>
        <w:t xml:space="preserve"> </w:t>
      </w:r>
      <w:r w:rsidRPr="00F04870">
        <w:rPr>
          <w:sz w:val="24"/>
          <w:szCs w:val="24"/>
        </w:rPr>
        <w:t>tế bào</w:t>
      </w:r>
      <w:r>
        <w:rPr>
          <w:sz w:val="24"/>
          <w:szCs w:val="24"/>
        </w:rPr>
        <w:t xml:space="preserve"> sống đầu tiên.</w:t>
      </w:r>
    </w:p>
    <w:p w14:paraId="47C1A1FC" w14:textId="77777777" w:rsidR="00E70240" w:rsidRPr="00F04870" w:rsidRDefault="00E70240" w:rsidP="00E70240">
      <w:pPr>
        <w:spacing w:after="0" w:line="240" w:lineRule="auto"/>
        <w:contextualSpacing/>
        <w:jc w:val="both"/>
        <w:rPr>
          <w:b/>
          <w:bCs/>
          <w:sz w:val="24"/>
          <w:szCs w:val="24"/>
        </w:rPr>
      </w:pPr>
      <w:r w:rsidRPr="00F04870">
        <w:rPr>
          <w:b/>
          <w:bCs/>
          <w:sz w:val="24"/>
          <w:szCs w:val="24"/>
        </w:rPr>
        <w:t>III. Tiến hoá sinh học</w:t>
      </w:r>
    </w:p>
    <w:p w14:paraId="6A700CBF" w14:textId="77777777" w:rsidR="00E70240" w:rsidRPr="00F04870" w:rsidRDefault="00E70240" w:rsidP="00E70240">
      <w:pPr>
        <w:spacing w:after="0" w:line="240" w:lineRule="auto"/>
        <w:contextualSpacing/>
        <w:jc w:val="both"/>
        <w:rPr>
          <w:sz w:val="24"/>
          <w:szCs w:val="24"/>
        </w:rPr>
      </w:pPr>
      <w:r w:rsidRPr="00F04870">
        <w:rPr>
          <w:b/>
          <w:bCs/>
          <w:sz w:val="24"/>
          <w:szCs w:val="24"/>
        </w:rPr>
        <w:t xml:space="preserve">- </w:t>
      </w:r>
      <w:r w:rsidRPr="00F04870">
        <w:rPr>
          <w:sz w:val="24"/>
          <w:szCs w:val="24"/>
        </w:rPr>
        <w:t>Tiến hoá sinh học với những quy luật riêng của sinh vật.</w:t>
      </w:r>
    </w:p>
    <w:p w14:paraId="67A5F12C" w14:textId="77777777" w:rsidR="00E70240" w:rsidRPr="00F04870" w:rsidRDefault="00E70240" w:rsidP="00E70240">
      <w:pPr>
        <w:spacing w:after="0" w:line="240" w:lineRule="auto"/>
        <w:contextualSpacing/>
        <w:jc w:val="both"/>
        <w:rPr>
          <w:sz w:val="24"/>
          <w:szCs w:val="24"/>
        </w:rPr>
      </w:pPr>
      <w:r w:rsidRPr="00F04870">
        <w:rPr>
          <w:sz w:val="24"/>
          <w:szCs w:val="24"/>
        </w:rPr>
        <w:t>- Dưới tác động của chọn lọc tự nhiên, sinh vật đã hoàn thiện d</w:t>
      </w:r>
      <w:r>
        <w:rPr>
          <w:sz w:val="24"/>
          <w:szCs w:val="24"/>
        </w:rPr>
        <w:t>ầ</w:t>
      </w:r>
      <w:r w:rsidRPr="00F04870">
        <w:rPr>
          <w:sz w:val="24"/>
          <w:szCs w:val="24"/>
        </w:rPr>
        <w:t>n về tổ chức, từ tế bào chưa có nhân điển hình (sinh vật nhân sơ) đến tế bào có nhân điển hình (sinh vật nhân thực), từ cơ thể đơn bào đến cơ thể đa bào, hình thành nên các loài vi sinh vật, thực vật và động vật phong phú ngày nay theo các quy luật của thuyết tiến hoá tổng hợp hiện đại.</w:t>
      </w:r>
    </w:p>
    <w:p w14:paraId="1DC94014" w14:textId="77777777" w:rsidR="00E70240" w:rsidRDefault="00E70240" w:rsidP="00E70240">
      <w:pPr>
        <w:spacing w:after="0" w:line="276" w:lineRule="auto"/>
        <w:rPr>
          <w:b/>
          <w:color w:val="auto"/>
          <w:szCs w:val="28"/>
          <w:lang w:val="nl-NL"/>
        </w:rPr>
      </w:pPr>
    </w:p>
    <w:sectPr w:rsidR="00E70240" w:rsidSect="00F63EE9">
      <w:pgSz w:w="12240" w:h="15840"/>
      <w:pgMar w:top="1440" w:right="85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40"/>
    <w:rsid w:val="00420887"/>
    <w:rsid w:val="005E4430"/>
    <w:rsid w:val="00A32CE8"/>
    <w:rsid w:val="00E70240"/>
    <w:rsid w:val="00F63EE9"/>
    <w:rsid w:val="00F9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D3F9"/>
  <w15:chartTrackingRefBased/>
  <w15:docId w15:val="{3BF04165-A2BE-4ABC-AE9B-4E918014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240"/>
    <w:rPr>
      <w:rFonts w:ascii="Times New Roman" w:eastAsia="Calibri" w:hAnsi="Times New Roman" w:cs="Times New Roman"/>
      <w:color w:val="000000"/>
      <w:kern w:val="0"/>
      <w:sz w:val="28"/>
      <w:szCs w:val="18"/>
      <w14:ligatures w14:val="none"/>
    </w:rPr>
  </w:style>
  <w:style w:type="paragraph" w:styleId="Heading1">
    <w:name w:val="heading 1"/>
    <w:basedOn w:val="Normal"/>
    <w:next w:val="Normal"/>
    <w:link w:val="Heading1Char"/>
    <w:uiPriority w:val="9"/>
    <w:qFormat/>
    <w:rsid w:val="00E70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24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70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240"/>
    <w:rPr>
      <w:rFonts w:eastAsiaTheme="majorEastAsia" w:cstheme="majorBidi"/>
      <w:color w:val="272727" w:themeColor="text1" w:themeTint="D8"/>
    </w:rPr>
  </w:style>
  <w:style w:type="paragraph" w:styleId="Title">
    <w:name w:val="Title"/>
    <w:basedOn w:val="Normal"/>
    <w:next w:val="Normal"/>
    <w:link w:val="TitleChar"/>
    <w:uiPriority w:val="10"/>
    <w:qFormat/>
    <w:rsid w:val="00E70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24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70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240"/>
    <w:pPr>
      <w:spacing w:before="160"/>
      <w:jc w:val="center"/>
    </w:pPr>
    <w:rPr>
      <w:i/>
      <w:iCs/>
      <w:color w:val="404040" w:themeColor="text1" w:themeTint="BF"/>
    </w:rPr>
  </w:style>
  <w:style w:type="character" w:customStyle="1" w:styleId="QuoteChar">
    <w:name w:val="Quote Char"/>
    <w:basedOn w:val="DefaultParagraphFont"/>
    <w:link w:val="Quote"/>
    <w:uiPriority w:val="29"/>
    <w:rsid w:val="00E70240"/>
    <w:rPr>
      <w:i/>
      <w:iCs/>
      <w:color w:val="404040" w:themeColor="text1" w:themeTint="BF"/>
    </w:rPr>
  </w:style>
  <w:style w:type="paragraph" w:styleId="ListParagraph">
    <w:name w:val="List Paragraph"/>
    <w:basedOn w:val="Normal"/>
    <w:uiPriority w:val="34"/>
    <w:qFormat/>
    <w:rsid w:val="00E70240"/>
    <w:pPr>
      <w:ind w:left="720"/>
      <w:contextualSpacing/>
    </w:pPr>
  </w:style>
  <w:style w:type="character" w:styleId="IntenseEmphasis">
    <w:name w:val="Intense Emphasis"/>
    <w:basedOn w:val="DefaultParagraphFont"/>
    <w:uiPriority w:val="21"/>
    <w:qFormat/>
    <w:rsid w:val="00E70240"/>
    <w:rPr>
      <w:i/>
      <w:iCs/>
      <w:color w:val="0F4761" w:themeColor="accent1" w:themeShade="BF"/>
    </w:rPr>
  </w:style>
  <w:style w:type="paragraph" w:styleId="IntenseQuote">
    <w:name w:val="Intense Quote"/>
    <w:basedOn w:val="Normal"/>
    <w:next w:val="Normal"/>
    <w:link w:val="IntenseQuoteChar"/>
    <w:uiPriority w:val="30"/>
    <w:qFormat/>
    <w:rsid w:val="00E70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240"/>
    <w:rPr>
      <w:i/>
      <w:iCs/>
      <w:color w:val="0F4761" w:themeColor="accent1" w:themeShade="BF"/>
    </w:rPr>
  </w:style>
  <w:style w:type="character" w:styleId="IntenseReference">
    <w:name w:val="Intense Reference"/>
    <w:basedOn w:val="DefaultParagraphFont"/>
    <w:uiPriority w:val="32"/>
    <w:qFormat/>
    <w:rsid w:val="00E70240"/>
    <w:rPr>
      <w:b/>
      <w:bCs/>
      <w:smallCaps/>
      <w:color w:val="0F4761" w:themeColor="accent1" w:themeShade="BF"/>
      <w:spacing w:val="5"/>
    </w:rPr>
  </w:style>
  <w:style w:type="paragraph" w:styleId="NormalWeb">
    <w:name w:val="Normal (Web)"/>
    <w:aliases w:val="Normal (Web) Char"/>
    <w:basedOn w:val="Normal"/>
    <w:uiPriority w:val="99"/>
    <w:unhideWhenUsed/>
    <w:qFormat/>
    <w:rsid w:val="00E70240"/>
    <w:pPr>
      <w:spacing w:before="100" w:beforeAutospacing="1" w:after="100" w:afterAutospacing="1"/>
      <w:jc w:val="both"/>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FE406B8A98240B4E6AF4381C46210" ma:contentTypeVersion="5" ma:contentTypeDescription="Create a new document." ma:contentTypeScope="" ma:versionID="2a9d913a7fb14d0bd9ae3a57ba153fc7">
  <xsd:schema xmlns:xsd="http://www.w3.org/2001/XMLSchema" xmlns:xs="http://www.w3.org/2001/XMLSchema" xmlns:p="http://schemas.microsoft.com/office/2006/metadata/properties" xmlns:ns3="cff33277-e338-48cb-af8c-21610859167b" targetNamespace="http://schemas.microsoft.com/office/2006/metadata/properties" ma:root="true" ma:fieldsID="2cd4facf59ef4782edf1c8429b688c34" ns3:_="">
    <xsd:import namespace="cff33277-e338-48cb-af8c-21610859167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33277-e338-48cb-af8c-216108591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f33277-e338-48cb-af8c-21610859167b" xsi:nil="true"/>
  </documentManagement>
</p:properties>
</file>

<file path=customXml/itemProps1.xml><?xml version="1.0" encoding="utf-8"?>
<ds:datastoreItem xmlns:ds="http://schemas.openxmlformats.org/officeDocument/2006/customXml" ds:itemID="{38585FEE-A3E7-4BA9-BFBE-58B419F0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33277-e338-48cb-af8c-216108591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1838E-D347-4775-9E1A-6B9D3EFE10D9}">
  <ds:schemaRefs>
    <ds:schemaRef ds:uri="http://schemas.microsoft.com/sharepoint/v3/contenttype/forms"/>
  </ds:schemaRefs>
</ds:datastoreItem>
</file>

<file path=customXml/itemProps3.xml><?xml version="1.0" encoding="utf-8"?>
<ds:datastoreItem xmlns:ds="http://schemas.openxmlformats.org/officeDocument/2006/customXml" ds:itemID="{FB380DAA-0B15-41A2-AEC5-5FA52A3EFC59}">
  <ds:schemaRefs>
    <ds:schemaRef ds:uri="http://schemas.microsoft.com/office/2006/metadata/properties"/>
    <ds:schemaRef ds:uri="http://schemas.microsoft.com/office/infopath/2007/PartnerControls"/>
    <ds:schemaRef ds:uri="cff33277-e338-48cb-af8c-2161085916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2024-09-10T08:59:00Z</dcterms:created>
  <dcterms:modified xsi:type="dcterms:W3CDTF">2024-09-10T08:59:00Z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0x010100BD8FE406B8A98240B4E6AF4381C46210</vt:lpwstr>
  </property>
</Properties>
</file>