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622" w:type="dxa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5"/>
        <w:gridCol w:w="8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6805" w:type="dxa"/>
          </w:tcPr>
          <w:p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Ủ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Y BAN NHÂN DÂN QU</w:t>
            </w:r>
            <w:r>
              <w:rPr>
                <w:rFonts w:ascii="Arial" w:hAnsi="Arial" w:cs="Arial"/>
                <w:bCs/>
                <w:sz w:val="28"/>
                <w:szCs w:val="24"/>
              </w:rPr>
              <w:t>Ậ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N GÒ V</w:t>
            </w:r>
            <w:r>
              <w:rPr>
                <w:rFonts w:ascii="Arial" w:hAnsi="Arial" w:cs="Arial"/>
                <w:bCs/>
                <w:sz w:val="28"/>
                <w:szCs w:val="24"/>
              </w:rPr>
              <w:t>Ấ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P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PHÒNG GIÁO DỤC VÀ ĐÀO TẠO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BỘ MÔN TOÁN</w:t>
            </w:r>
          </w:p>
        </w:tc>
        <w:tc>
          <w:tcPr>
            <w:tcW w:w="8817" w:type="dxa"/>
          </w:tcPr>
          <w:p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</w:rPr>
              <w:t>CỘNG HOÀ XÃ HỘI CHỦ NGHĨA VIỆT NAM</w:t>
            </w:r>
          </w:p>
          <w:p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220345</wp:posOffset>
                      </wp:positionV>
                      <wp:extent cx="201739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73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32.15pt;margin-top:17.35pt;height:0pt;width:158.85pt;z-index:251659264;mso-width-relative:page;mso-height-relative:page;" filled="f" stroked="t" coordsize="21600,21600" o:gfxdata="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N/s4vtcAAAAJAQAADwAAAAAAAAABACAAAAAi&#10;AAAAZHJzL2Rvd25yZXYueG1sUEsBAhQAFAAAAAgAh07iQNdGSeXSAQAArQMAAA4AAAAAAAAAAQAg&#10;AAAAJgEAAGRycy9lMm9Eb2MueG1sUEsFBgAAAAAGAAYAWQEAAGo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Độc lập - Tự do - Hạnh phúc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</w:trPr>
        <w:tc>
          <w:tcPr>
            <w:tcW w:w="6805" w:type="dxa"/>
          </w:tcPr>
          <w:p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1485265</wp:posOffset>
                      </wp:positionH>
                      <wp:positionV relativeFrom="paragraph">
                        <wp:posOffset>19685</wp:posOffset>
                      </wp:positionV>
                      <wp:extent cx="1167130" cy="0"/>
                      <wp:effectExtent l="8890" t="10160" r="5080" b="889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713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6.95pt;margin-top:1.55pt;height:0pt;width:91.9pt;z-index:251660288;mso-width-relative:page;mso-height-relative:page;" filled="f" stroked="t" coordsize="21600,21600" o:gfxdata="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Bkw1NE1AAAAAcBAAAPAAAAAAAAAAEAIAAA&#10;ACIAAABkcnMvZG93bnJldi54bWxQSwECFAAUAAAACACHTuJANOVeJdcBAAC6AwAADgAAAAAAAAAB&#10;ACAAAAAjAQAAZHJzL2Uyb0RvYy54bWxQSwUGAAAAAAYABgBZAQAAbA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817" w:type="dxa"/>
          </w:tcPr>
          <w:p>
            <w:pPr>
              <w:spacing w:before="0"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 Gò Vấp, ngày 29  tháng 12 năm 2021</w:t>
            </w:r>
          </w:p>
        </w:tc>
      </w:tr>
    </w:tbl>
    <w:p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center" w:pos="8222"/>
        </w:tabs>
        <w:ind w:left="144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BẢN ĐẶC TẢ ĐỀ KIỂM TRA </w:t>
      </w:r>
      <w:r>
        <w:rPr>
          <w:rFonts w:ascii="Times New Roman" w:hAnsi="Times New Roman"/>
          <w:b/>
          <w:bCs/>
          <w:sz w:val="32"/>
          <w:szCs w:val="32"/>
        </w:rPr>
        <w:t>ĐÁNH GIÁ CUỐI KỲ I  - TOÁN 9 (2021-2022)</w:t>
      </w:r>
    </w:p>
    <w:tbl>
      <w:tblPr>
        <w:tblStyle w:val="3"/>
        <w:tblW w:w="15441" w:type="dxa"/>
        <w:tblInd w:w="1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1899"/>
        <w:gridCol w:w="6276"/>
        <w:gridCol w:w="1170"/>
        <w:gridCol w:w="816"/>
        <w:gridCol w:w="1179"/>
        <w:gridCol w:w="813"/>
        <w:gridCol w:w="816"/>
        <w:gridCol w:w="720"/>
        <w:gridCol w:w="776"/>
        <w:gridCol w:w="222"/>
      </w:tblGrid>
      <w:tr>
        <w:trPr>
          <w:gridAfter w:val="1"/>
          <w:wAfter w:w="222" w:type="dxa"/>
          <w:trHeight w:val="840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6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11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thời lượng giảng dạy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tỉ lệ %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số điểm tương đương</w:t>
            </w:r>
          </w:p>
        </w:tc>
        <w:tc>
          <w:tcPr>
            <w:tcW w:w="81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số điểm cân chỉnh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Tỉ lệ % điểm sau điều chỉnh</w:t>
            </w: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tổng số câu TN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tổng số câu TL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center"/>
          </w:tcPr>
          <w:p/>
        </w:tc>
      </w:tr>
      <w:tr>
        <w:trPr>
          <w:trHeight w:val="5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22" w:type="dxa"/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>
        <w:trPr>
          <w:trHeight w:val="2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18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I. Căn bậc hai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</w:rPr>
              <w:t xml:space="preserve">I.1. Biến đổi đơn giản biểu thức chứa căn </w:t>
            </w:r>
          </w:p>
        </w:tc>
        <w:tc>
          <w:tcPr>
            <w:tcW w:w="117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>8 tiết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20%</w:t>
            </w:r>
          </w:p>
        </w:tc>
        <w:tc>
          <w:tcPr>
            <w:tcW w:w="11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20%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I.2. Rút gọn biểu thức chứa căn 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189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II. Hàm số bậc nhất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II.1. Đồ thị hàm số bậc nhất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>12 tiết</w:t>
            </w: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II.2. Xác định tọa độ giao điểm 2 đường thẳng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II.3. Xác định hàm số bậc nhất; tính giá trị hàm số 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11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10%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rPr>
          <w:trHeight w:val="2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1899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III. Hệ thức lượng trong tam giác vuông</w:t>
            </w:r>
          </w:p>
        </w:tc>
        <w:tc>
          <w:tcPr>
            <w:tcW w:w="62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III.TSLG của góc nhọn  và ứng dụng 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>8 tiết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20%</w:t>
            </w:r>
          </w:p>
        </w:tc>
        <w:tc>
          <w:tcPr>
            <w:tcW w:w="11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20%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</w:tr>
      <w:tr>
        <w:trPr>
          <w:trHeight w:val="20" w:hRule="atLeast"/>
        </w:trPr>
        <w:tc>
          <w:tcPr>
            <w:tcW w:w="8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4</w:t>
            </w:r>
          </w:p>
        </w:tc>
        <w:tc>
          <w:tcPr>
            <w:tcW w:w="189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IV. Đường tròn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IV.1. Đường tròn – Dây và đường kính</w:t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  <w:t>12 tiết</w:t>
            </w:r>
          </w:p>
        </w:tc>
        <w:tc>
          <w:tcPr>
            <w:tcW w:w="77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30%</w:t>
            </w:r>
          </w:p>
        </w:tc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3</w:t>
            </w:r>
          </w:p>
        </w:tc>
        <w:tc>
          <w:tcPr>
            <w:tcW w:w="79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30%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7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rPr>
          <w:trHeight w:val="20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6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IV.2. Tiếp tuyến của đường tròn</w:t>
            </w: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22" w:type="dxa"/>
            <w:vAlign w:val="center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40 tiết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rPr>
                <w:rFonts w:ascii="Times New Roman" w:hAnsi="Times New Roman" w:eastAsia="Times New Roman"/>
                <w:bCs/>
                <w:color w:val="FF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tỉ lệ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100%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100%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100%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50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7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Tổng điểm</w:t>
            </w:r>
          </w:p>
        </w:tc>
        <w:tc>
          <w:tcPr>
            <w:tcW w:w="6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  <w:lang w:bidi="en-US"/>
              </w:rPr>
              <w:t>10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0</w:t>
            </w:r>
          </w:p>
        </w:tc>
        <w:tc>
          <w:tcPr>
            <w:tcW w:w="222" w:type="dxa"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</w:tbl>
    <w:p>
      <w:pPr>
        <w:rPr>
          <w:rFonts w:ascii="Times New Roman" w:hAnsi="Times New Roman"/>
          <w:b/>
          <w:bCs/>
          <w:sz w:val="32"/>
          <w:szCs w:val="32"/>
        </w:rPr>
      </w:pPr>
    </w:p>
    <w:p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MA TRẬN ĐỀ KIỂM TRA ĐÁNH GIÁ CUỐI KỲ I – TOÁN 9 (2021-2022)</w:t>
      </w:r>
    </w:p>
    <w:tbl>
      <w:tblPr>
        <w:tblStyle w:val="3"/>
        <w:tblW w:w="1661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259"/>
        <w:gridCol w:w="2158"/>
        <w:gridCol w:w="550"/>
        <w:gridCol w:w="710"/>
        <w:gridCol w:w="540"/>
        <w:gridCol w:w="710"/>
        <w:gridCol w:w="549"/>
        <w:gridCol w:w="710"/>
        <w:gridCol w:w="623"/>
        <w:gridCol w:w="710"/>
        <w:gridCol w:w="549"/>
        <w:gridCol w:w="710"/>
        <w:gridCol w:w="637"/>
        <w:gridCol w:w="710"/>
        <w:gridCol w:w="549"/>
        <w:gridCol w:w="620"/>
        <w:gridCol w:w="460"/>
        <w:gridCol w:w="710"/>
        <w:gridCol w:w="540"/>
        <w:gridCol w:w="553"/>
        <w:gridCol w:w="750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5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NỘI DUNG KIẾN THỨC</w:t>
            </w:r>
          </w:p>
        </w:tc>
        <w:tc>
          <w:tcPr>
            <w:tcW w:w="21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ĐƠN VỊ KIẾN THỨC</w:t>
            </w:r>
          </w:p>
        </w:tc>
        <w:tc>
          <w:tcPr>
            <w:tcW w:w="10047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CÂU HỎI THEO MỨC ĐỘ NHẬN THỨC</w:t>
            </w:r>
          </w:p>
        </w:tc>
        <w:tc>
          <w:tcPr>
            <w:tcW w:w="1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tổng số câu</w:t>
            </w:r>
          </w:p>
        </w:tc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Tổng thời gian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NHẬN BIÊT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0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TỈ LỆ 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 xml:space="preserve">Thời </w:t>
            </w:r>
          </w:p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gian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FF0000"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right="-24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right="-113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right="-108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ind w:right="-24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Ch TN</w:t>
            </w: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  <w:t>Ch TL</w:t>
            </w:r>
          </w:p>
        </w:tc>
        <w:tc>
          <w:tcPr>
            <w:tcW w:w="7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 1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bidi="en-US"/>
              </w:rPr>
              <w:t>I. Căn bậc hai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  <w:t>I.1. Biến đổi đơn giản biểu thức chứa căn (Biểu thức số)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 xml:space="preserve">I.2. Rút gọn biểu thức chứa căn </w:t>
            </w:r>
            <w:r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  <w:t>(Biểu thức số)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3 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 3p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7p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7.77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 2</w:t>
            </w: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Cs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 2p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11p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12.22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 3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bidi="en-US"/>
              </w:rPr>
              <w:t>II. Hàm số bậc nhất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II.1. Đồ thị hàm số bậc nhất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3 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3p 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7p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7.77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 4</w:t>
            </w: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II.2. Xác định tọa độ giao điểm 2 đường thẳng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 2p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6p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6.66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 5</w:t>
            </w: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 xml:space="preserve">II.3. Xác định hàm số bậc nhất; tính giá trị hàm số 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 2p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10p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16p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17.77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6</w:t>
            </w: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7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bidi="en-US"/>
              </w:rPr>
              <w:t>III. Hệ thức lượng trong tam giác vuông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III.1.HT về cạnh và đường cao trong tam giác vuông.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III.2.TSLG của góc nhọn  và ứng dụng.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 3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 3p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7p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7.77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 8</w:t>
            </w: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 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 2p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11p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12.22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9</w:t>
            </w:r>
          </w:p>
        </w:tc>
        <w:tc>
          <w:tcPr>
            <w:tcW w:w="125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bidi="en-US"/>
              </w:rPr>
              <w:t>IV. Đường tròn</w:t>
            </w:r>
          </w:p>
        </w:tc>
        <w:tc>
          <w:tcPr>
            <w:tcW w:w="215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IV.1. Đường tròn – Dây và đường kính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IV.2. Tiếp tuyến tính chất và dấu hiệu nhận biết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  <w:t>IV.3. Tính chất hai tiếp tuyến cắt nhau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4 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 4p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8p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8.88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10</w:t>
            </w: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2 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 2p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5p</w:t>
            </w: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11p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12.22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5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</w:rPr>
              <w:t>11</w:t>
            </w:r>
          </w:p>
        </w:tc>
        <w:tc>
          <w:tcPr>
            <w:tcW w:w="125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15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rPr>
                <w:rFonts w:ascii="Times New Roman" w:hAnsi="Times New Roman" w:eastAsia="Times New Roman"/>
                <w:sz w:val="24"/>
                <w:szCs w:val="24"/>
                <w:lang w:bidi="en-US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2p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cs="Calibri"/>
                <w:b/>
                <w:bCs/>
                <w:i/>
                <w:iCs/>
                <w:sz w:val="20"/>
                <w:szCs w:val="20"/>
              </w:rPr>
              <w:t>4p</w:t>
            </w:r>
          </w:p>
        </w:tc>
        <w:tc>
          <w:tcPr>
            <w:tcW w:w="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6p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6.66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 xml:space="preserve">tỉ lệ 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50$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40%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10%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00%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sz w:val="24"/>
                <w:szCs w:val="24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i/>
                <w:iCs/>
                <w:color w:val="FF0000"/>
                <w:sz w:val="24"/>
                <w:szCs w:val="24"/>
              </w:rPr>
              <w:t>Tổng điểm</w:t>
            </w:r>
          </w:p>
        </w:tc>
        <w:tc>
          <w:tcPr>
            <w:tcW w:w="215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2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5</w:t>
            </w:r>
          </w:p>
        </w:tc>
        <w:tc>
          <w:tcPr>
            <w:tcW w:w="259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4</w:t>
            </w:r>
          </w:p>
        </w:tc>
        <w:tc>
          <w:tcPr>
            <w:tcW w:w="260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1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before="0" w:after="0" w:line="240" w:lineRule="auto"/>
              <w:rPr>
                <w:rFonts w:cs="Calibr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="Calibri"/>
                <w:b/>
                <w:bCs/>
                <w:i/>
                <w:iCs/>
                <w:color w:val="FF0000"/>
                <w:sz w:val="24"/>
                <w:szCs w:val="24"/>
              </w:rPr>
              <w:t>90p</w:t>
            </w:r>
          </w:p>
        </w:tc>
        <w:tc>
          <w:tcPr>
            <w:tcW w:w="7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</w:tbl>
    <w:p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tabs>
          <w:tab w:val="center" w:pos="1105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TTCM Toán.</w:t>
      </w:r>
    </w:p>
    <w:p>
      <w:pPr>
        <w:tabs>
          <w:tab w:val="center" w:pos="1105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hint="default" w:ascii="Times New Roman" w:hAnsi="Times New Roman"/>
          <w:b/>
          <w:sz w:val="24"/>
          <w:szCs w:val="24"/>
          <w:lang w:val="en-US"/>
        </w:rPr>
        <w:t xml:space="preserve">    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Đặng Xuân Thọ</w:t>
      </w:r>
    </w:p>
    <w:p/>
    <w:sectPr>
      <w:pgSz w:w="18720" w:h="1152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63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AF"/>
    <w:rsid w:val="00180A2C"/>
    <w:rsid w:val="002C0635"/>
    <w:rsid w:val="002E4FB6"/>
    <w:rsid w:val="003722EE"/>
    <w:rsid w:val="003B55D4"/>
    <w:rsid w:val="004B4DFC"/>
    <w:rsid w:val="0050053A"/>
    <w:rsid w:val="006A7A4F"/>
    <w:rsid w:val="00713D78"/>
    <w:rsid w:val="00795C3B"/>
    <w:rsid w:val="007E4FEC"/>
    <w:rsid w:val="008422D5"/>
    <w:rsid w:val="008B5FF1"/>
    <w:rsid w:val="009078AF"/>
    <w:rsid w:val="00920774"/>
    <w:rsid w:val="009C0526"/>
    <w:rsid w:val="00A6786C"/>
    <w:rsid w:val="00AE7D5E"/>
    <w:rsid w:val="00B10F59"/>
    <w:rsid w:val="00CE5230"/>
    <w:rsid w:val="00D01743"/>
    <w:rsid w:val="00DC1591"/>
    <w:rsid w:val="00E12FF3"/>
    <w:rsid w:val="00E424FF"/>
    <w:rsid w:val="00E4359D"/>
    <w:rsid w:val="00F35A56"/>
    <w:rsid w:val="37F1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32" w:after="132" w:line="276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widowControl w:val="0"/>
      <w:autoSpaceDE w:val="0"/>
      <w:autoSpaceDN w:val="0"/>
      <w:spacing w:before="120" w:after="0" w:line="240" w:lineRule="auto"/>
      <w:ind w:left="258" w:firstLine="720"/>
    </w:pPr>
    <w:rPr>
      <w:rFonts w:ascii="Times New Roman" w:hAnsi="Times New Roman" w:eastAsia="Times New Roman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380</Words>
  <Characters>2169</Characters>
  <DocSecurity>0</DocSecurity>
  <Lines>18</Lines>
  <Paragraphs>5</Paragraphs>
  <ScaleCrop>false</ScaleCrop>
  <LinksUpToDate>false</LinksUpToDate>
  <CharactersWithSpaces>2544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2021-12-29T09:00:00Z</dcterms:created>
  <dcterms:modified xsi:type="dcterms:W3CDTF">2022-01-11T14:13:58Z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17B922D4285049E2A5EAFC2816FAEC24</vt:lpwstr>
  </property>
</Properties>
</file>