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03" w:rsidRDefault="00DC6D03" w:rsidP="00DC6D03">
      <w:pPr>
        <w:pStyle w:val="Heading2"/>
        <w:shd w:val="clear" w:color="auto" w:fill="FFFFFF"/>
        <w:spacing w:before="120"/>
        <w:ind w:left="0"/>
        <w:jc w:val="center"/>
        <w:textAlignment w:val="baseline"/>
        <w:rPr>
          <w:b/>
          <w:color w:val="FF0000"/>
          <w:sz w:val="28"/>
          <w:szCs w:val="28"/>
        </w:rPr>
      </w:pPr>
      <w:r>
        <w:rPr>
          <w:b/>
          <w:color w:val="FF0000"/>
          <w:sz w:val="28"/>
          <w:szCs w:val="28"/>
        </w:rPr>
        <w:t xml:space="preserve">ĐÁP ÁN TẬP HUẤN SGK </w:t>
      </w:r>
      <w:r>
        <w:rPr>
          <w:b/>
          <w:color w:val="FF0000"/>
          <w:sz w:val="28"/>
          <w:szCs w:val="28"/>
        </w:rPr>
        <w:t>TIN HỌC</w:t>
      </w:r>
      <w:r>
        <w:rPr>
          <w:b/>
          <w:color w:val="FF0000"/>
          <w:sz w:val="28"/>
          <w:szCs w:val="28"/>
        </w:rPr>
        <w:t xml:space="preserve"> 8-CHÂN TRỜI SÁNG TẠO</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 SGK Tin học 8 – Chân trời sáng tạo gồm mấy chủ đề?</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4 chủ đề</w:t>
      </w:r>
      <w:r w:rsidRPr="0057564D">
        <w:rPr>
          <w:sz w:val="28"/>
          <w:szCs w:val="28"/>
        </w:rPr>
        <w:br/>
        <w:t>B) 5 chủ đề</w:t>
      </w:r>
      <w:r w:rsidRPr="0057564D">
        <w:rPr>
          <w:sz w:val="28"/>
          <w:szCs w:val="28"/>
        </w:rPr>
        <w:br/>
      </w:r>
      <w:r w:rsidRPr="0057564D">
        <w:rPr>
          <w:sz w:val="28"/>
          <w:szCs w:val="28"/>
          <w:highlight w:val="yellow"/>
        </w:rPr>
        <w:t>C) 6 Chủ đề</w:t>
      </w:r>
      <w:r w:rsidRPr="0057564D">
        <w:rPr>
          <w:b/>
          <w:bCs/>
          <w:noProof/>
          <w:sz w:val="28"/>
          <w:szCs w:val="28"/>
          <w:highlight w:val="yellow"/>
          <w:bdr w:val="none" w:sz="0" w:space="0" w:color="auto" w:frame="1"/>
        </w:rPr>
        <mc:AlternateContent>
          <mc:Choice Requires="wps">
            <w:drawing>
              <wp:inline distT="0" distB="0" distL="0" distR="0" wp14:anchorId="2FF0D9A6" wp14:editId="45DA7A77">
                <wp:extent cx="190500" cy="190500"/>
                <wp:effectExtent l="0" t="0" r="0" b="0"/>
                <wp:docPr id="60" name="Rectangle 6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7B8DE" id="Rectangle 6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U0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Ehr1N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7 Chủ đề</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2. Phát biểu nào dưới đây là sai về SGK Tin học 8 – Chân trời sáng tạo?</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Có tất cả 20 bài học.</w:t>
      </w:r>
      <w:r w:rsidRPr="0057564D">
        <w:rPr>
          <w:sz w:val="28"/>
          <w:szCs w:val="28"/>
        </w:rPr>
        <w:br/>
        <w:t>B) Các bài học từ 8A đến 11A và từ 8B đến 11B là lựa chọn.</w:t>
      </w:r>
      <w:r w:rsidRPr="0057564D">
        <w:rPr>
          <w:sz w:val="28"/>
          <w:szCs w:val="28"/>
        </w:rPr>
        <w:br/>
        <w:t>C) Chỉ dạy 16 bài học trong SGK.</w:t>
      </w:r>
      <w:r w:rsidRPr="0057564D">
        <w:rPr>
          <w:sz w:val="28"/>
          <w:szCs w:val="28"/>
        </w:rPr>
        <w:br/>
      </w:r>
      <w:r w:rsidRPr="0057564D">
        <w:rPr>
          <w:sz w:val="28"/>
          <w:szCs w:val="28"/>
          <w:highlight w:val="yellow"/>
        </w:rPr>
        <w:t>D) Phải dạy tất cả các bài học và dạy theo đúng trình tự các bài học trong SGK.</w:t>
      </w:r>
      <w:r w:rsidRPr="0057564D">
        <w:rPr>
          <w:noProof/>
          <w:sz w:val="28"/>
          <w:szCs w:val="28"/>
          <w:highlight w:val="yellow"/>
        </w:rPr>
        <mc:AlternateContent>
          <mc:Choice Requires="wps">
            <w:drawing>
              <wp:inline distT="0" distB="0" distL="0" distR="0" wp14:anchorId="6998F3CE" wp14:editId="2BCE181A">
                <wp:extent cx="190500" cy="190500"/>
                <wp:effectExtent l="0" t="0" r="0" b="0"/>
                <wp:docPr id="59" name="Rectangle 5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2F12B" id="Rectangle 5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5P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wQ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mXl+T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DC6D03" w:rsidRPr="0057564D" w:rsidRDefault="00DC6D03" w:rsidP="00DC6D03">
      <w:pPr>
        <w:shd w:val="clear" w:color="auto" w:fill="FFFFFF"/>
        <w:spacing w:before="120"/>
        <w:textAlignment w:val="baseline"/>
        <w:rPr>
          <w:rStyle w:val="Hyperlink"/>
          <w:b/>
          <w:bCs/>
          <w:color w:val="auto"/>
          <w:sz w:val="28"/>
          <w:szCs w:val="28"/>
          <w:shd w:val="clear" w:color="auto" w:fill="EAEAEA"/>
        </w:rPr>
      </w:pPr>
      <w:r w:rsidRPr="0057564D">
        <w:rPr>
          <w:sz w:val="28"/>
          <w:szCs w:val="28"/>
        </w:rPr>
        <w:fldChar w:fldCharType="begin"/>
      </w:r>
      <w:r w:rsidRPr="0057564D">
        <w:rPr>
          <w:sz w:val="28"/>
          <w:szCs w:val="28"/>
        </w:rPr>
        <w:instrText xml:space="preserve"> HYPERLINK "https://piaggiotopcom.vn/top-15-bai-bien-dep-nhat-phu-quoc-hien-nay-nen-kham-pha/" \t "_blank" </w:instrText>
      </w:r>
      <w:r w:rsidRPr="0057564D">
        <w:rPr>
          <w:sz w:val="28"/>
          <w:szCs w:val="28"/>
        </w:rPr>
        <w:fldChar w:fldCharType="separate"/>
      </w:r>
    </w:p>
    <w:p w:rsidR="00DC6D03" w:rsidRPr="0057564D" w:rsidRDefault="00DC6D03" w:rsidP="00DC6D03">
      <w:pPr>
        <w:shd w:val="clear" w:color="auto" w:fill="FFFFFF"/>
        <w:spacing w:before="120"/>
        <w:textAlignment w:val="baseline"/>
        <w:rPr>
          <w:rStyle w:val="Strong"/>
          <w:sz w:val="28"/>
          <w:szCs w:val="28"/>
          <w:bdr w:val="none" w:sz="0" w:space="0" w:color="auto" w:frame="1"/>
        </w:rPr>
      </w:pPr>
      <w:r w:rsidRPr="0057564D">
        <w:rPr>
          <w:sz w:val="28"/>
          <w:szCs w:val="28"/>
        </w:rPr>
        <w:fldChar w:fldCharType="end"/>
      </w:r>
      <w:r w:rsidRPr="0057564D">
        <w:rPr>
          <w:rStyle w:val="Strong"/>
          <w:sz w:val="28"/>
          <w:szCs w:val="28"/>
          <w:bdr w:val="none" w:sz="0" w:space="0" w:color="auto" w:frame="1"/>
        </w:rPr>
        <w:t>Câu 3. Những phần nào dưới đây chỉ có ở một số bài trong SGK Tin học 8 – Chân trời sáng tạo?</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Thực hành</w:t>
      </w:r>
      <w:r w:rsidRPr="0057564D">
        <w:rPr>
          <w:noProof/>
          <w:sz w:val="28"/>
          <w:szCs w:val="28"/>
          <w:highlight w:val="yellow"/>
        </w:rPr>
        <mc:AlternateContent>
          <mc:Choice Requires="wps">
            <w:drawing>
              <wp:inline distT="0" distB="0" distL="0" distR="0" wp14:anchorId="1C7F775D" wp14:editId="6112DD0F">
                <wp:extent cx="190500" cy="190500"/>
                <wp:effectExtent l="0" t="0" r="0" b="0"/>
                <wp:docPr id="58" name="Rectangle 5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CCDBB" id="Rectangle 5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b+v0Xd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r>
      <w:r w:rsidRPr="0057564D">
        <w:rPr>
          <w:sz w:val="28"/>
          <w:szCs w:val="28"/>
          <w:highlight w:val="yellow"/>
        </w:rPr>
        <w:t>B) Em có biết</w:t>
      </w:r>
      <w:r w:rsidRPr="0057564D">
        <w:rPr>
          <w:noProof/>
          <w:sz w:val="28"/>
          <w:szCs w:val="28"/>
          <w:highlight w:val="yellow"/>
        </w:rPr>
        <mc:AlternateContent>
          <mc:Choice Requires="wps">
            <w:drawing>
              <wp:inline distT="0" distB="0" distL="0" distR="0" wp14:anchorId="2BB78415" wp14:editId="3A52E83B">
                <wp:extent cx="190500" cy="190500"/>
                <wp:effectExtent l="0" t="0" r="0" b="0"/>
                <wp:docPr id="57" name="Rectangle 5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2A96D" id="Rectangle 5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W0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z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HYAVt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r>
      <w:r w:rsidRPr="0057564D">
        <w:rPr>
          <w:sz w:val="28"/>
          <w:szCs w:val="28"/>
          <w:highlight w:val="yellow"/>
        </w:rPr>
        <w:t>C) Khám phá</w:t>
      </w:r>
      <w:r w:rsidRPr="0057564D">
        <w:rPr>
          <w:noProof/>
          <w:sz w:val="28"/>
          <w:szCs w:val="28"/>
          <w:highlight w:val="yellow"/>
        </w:rPr>
        <mc:AlternateContent>
          <mc:Choice Requires="wps">
            <w:drawing>
              <wp:inline distT="0" distB="0" distL="0" distR="0" wp14:anchorId="19A3E7AB" wp14:editId="3FFB427E">
                <wp:extent cx="190500" cy="190500"/>
                <wp:effectExtent l="0" t="0" r="0" b="0"/>
                <wp:docPr id="56" name="Rectangle 5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66789" id="Rectangle 5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m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6xKfp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Vận dụng</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4. SGK Tin học 8 – Chân trời sáng tạo có những dạng bài nào?</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Bài học lí thuyết (không có tiết thực hành)</w:t>
      </w:r>
      <w:r w:rsidRPr="0057564D">
        <w:rPr>
          <w:sz w:val="28"/>
          <w:szCs w:val="28"/>
        </w:rPr>
        <w:br/>
        <w:t>B) Bài học có cả tiết lí thuyết và tiết thực hành</w:t>
      </w:r>
      <w:r w:rsidRPr="0057564D">
        <w:rPr>
          <w:sz w:val="28"/>
          <w:szCs w:val="28"/>
        </w:rPr>
        <w:br/>
        <w:t>C) Bài thực hành (không có tiết lí thuyết)</w:t>
      </w:r>
      <w:r w:rsidRPr="0057564D">
        <w:rPr>
          <w:sz w:val="28"/>
          <w:szCs w:val="28"/>
        </w:rPr>
        <w:br/>
      </w:r>
      <w:r w:rsidRPr="0057564D">
        <w:rPr>
          <w:sz w:val="28"/>
          <w:szCs w:val="28"/>
          <w:highlight w:val="yellow"/>
        </w:rPr>
        <w:t>D) Cả 3 dạng bài A, B và C.</w:t>
      </w:r>
      <w:r w:rsidRPr="0057564D">
        <w:rPr>
          <w:noProof/>
          <w:sz w:val="28"/>
          <w:szCs w:val="28"/>
          <w:highlight w:val="yellow"/>
        </w:rPr>
        <mc:AlternateContent>
          <mc:Choice Requires="wps">
            <w:drawing>
              <wp:inline distT="0" distB="0" distL="0" distR="0" wp14:anchorId="2532BE88" wp14:editId="26C42A52">
                <wp:extent cx="190500" cy="190500"/>
                <wp:effectExtent l="0" t="0" r="0" b="0"/>
                <wp:docPr id="55" name="Rectangle 5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D0BD2" id="Rectangle 5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8aUAk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5. Những phương pháp dạy học nào được chú trọng trong SGK Tin học 8- Chân trời sáng tạo?</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HS tự học dưới sự hướng dẫn của giáo viên.</w:t>
      </w:r>
      <w:r w:rsidRPr="0057564D">
        <w:rPr>
          <w:sz w:val="28"/>
          <w:szCs w:val="28"/>
        </w:rPr>
        <w:br/>
        <w:t>B) Học qua làm.</w:t>
      </w:r>
      <w:r w:rsidRPr="0057564D">
        <w:rPr>
          <w:sz w:val="28"/>
          <w:szCs w:val="28"/>
        </w:rPr>
        <w:br/>
        <w:t>C) Minh họa trực quan</w:t>
      </w:r>
      <w:r w:rsidRPr="0057564D">
        <w:rPr>
          <w:sz w:val="28"/>
          <w:szCs w:val="28"/>
        </w:rPr>
        <w:br/>
      </w:r>
      <w:r w:rsidRPr="0057564D">
        <w:rPr>
          <w:sz w:val="28"/>
          <w:szCs w:val="28"/>
          <w:highlight w:val="yellow"/>
        </w:rPr>
        <w:t>D) Cả ba phương án A, B và C.</w:t>
      </w:r>
      <w:r w:rsidRPr="0057564D">
        <w:rPr>
          <w:noProof/>
          <w:sz w:val="28"/>
          <w:szCs w:val="28"/>
          <w:highlight w:val="yellow"/>
        </w:rPr>
        <mc:AlternateContent>
          <mc:Choice Requires="wps">
            <w:drawing>
              <wp:inline distT="0" distB="0" distL="0" distR="0" wp14:anchorId="4E984722" wp14:editId="42EDB7CC">
                <wp:extent cx="190500" cy="190500"/>
                <wp:effectExtent l="0" t="0" r="0" b="0"/>
                <wp:docPr id="54" name="Rectangle 5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BFD35" id="Rectangle 5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D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BzeKg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6. Mục đích chính của sách giáo viên là gì?</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Cung cấp kế hoạch bài dạy (giáo án).</w:t>
      </w:r>
      <w:r w:rsidRPr="0057564D">
        <w:rPr>
          <w:sz w:val="28"/>
          <w:szCs w:val="28"/>
        </w:rPr>
        <w:br/>
      </w:r>
      <w:r w:rsidRPr="0057564D">
        <w:rPr>
          <w:sz w:val="28"/>
          <w:szCs w:val="28"/>
          <w:highlight w:val="yellow"/>
        </w:rPr>
        <w:t>B) Giải thích ý tưởng thiết kế, ý tưởng sư phạm và gợi ý cách triển khai dạy học từng bài học trong SGK.</w:t>
      </w:r>
      <w:r w:rsidRPr="0057564D">
        <w:rPr>
          <w:noProof/>
          <w:sz w:val="28"/>
          <w:szCs w:val="28"/>
        </w:rPr>
        <mc:AlternateContent>
          <mc:Choice Requires="wps">
            <w:drawing>
              <wp:inline distT="0" distB="0" distL="0" distR="0" wp14:anchorId="34B0DBC9" wp14:editId="7FEC7D37">
                <wp:extent cx="190500" cy="190500"/>
                <wp:effectExtent l="0" t="0" r="0" b="0"/>
                <wp:docPr id="53" name="Rectangle 5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C772D" id="Rectangle 5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2A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" filled="f" stroked="f">
                <o:lock v:ext="edit" aspectratio="t"/>
                <w10:anchorlock/>
              </v:rect>
            </w:pict>
          </mc:Fallback>
        </mc:AlternateContent>
      </w:r>
      <w:r w:rsidRPr="0057564D">
        <w:rPr>
          <w:sz w:val="28"/>
          <w:szCs w:val="28"/>
        </w:rPr>
        <w:br/>
      </w:r>
      <w:r w:rsidRPr="0057564D">
        <w:rPr>
          <w:sz w:val="28"/>
          <w:szCs w:val="28"/>
        </w:rPr>
        <w:lastRenderedPageBreak/>
        <w:t>C) Cung cấp đề kiểm tra định kì.</w:t>
      </w:r>
      <w:r w:rsidRPr="0057564D">
        <w:rPr>
          <w:sz w:val="28"/>
          <w:szCs w:val="28"/>
        </w:rPr>
        <w:br/>
        <w:t>D) Cả ba phương án A, B và C.</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7. Mục đích của việc xem tiết dạy minh họa là gì?</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Tìm hiểu một tiết dạy chuẩn mực để thực hiện theo.</w:t>
      </w:r>
      <w:r w:rsidRPr="0057564D">
        <w:rPr>
          <w:sz w:val="28"/>
          <w:szCs w:val="28"/>
        </w:rPr>
        <w:br/>
      </w:r>
      <w:r w:rsidRPr="0057564D">
        <w:rPr>
          <w:sz w:val="28"/>
          <w:szCs w:val="28"/>
          <w:highlight w:val="yellow"/>
        </w:rPr>
        <w:t>B) Phân tích, trao đổi, thảo luận về một phương án triển khai bài học trên lớp học thực tế để rút kinh nghiệm.</w:t>
      </w:r>
      <w:r w:rsidRPr="0057564D">
        <w:rPr>
          <w:noProof/>
          <w:sz w:val="28"/>
          <w:szCs w:val="28"/>
          <w:highlight w:val="yellow"/>
        </w:rPr>
        <mc:AlternateContent>
          <mc:Choice Requires="wps">
            <w:drawing>
              <wp:inline distT="0" distB="0" distL="0" distR="0" wp14:anchorId="2E8CA6F6" wp14:editId="64EDE822">
                <wp:extent cx="190500" cy="190500"/>
                <wp:effectExtent l="0" t="0" r="0" b="0"/>
                <wp:docPr id="52" name="Rectangle 5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EF274" id="Rectangle 5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Xs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wg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M1m17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Phê phán những hạn chế có trong tiết dạy minh họa.</w:t>
      </w:r>
      <w:r w:rsidRPr="0057564D">
        <w:rPr>
          <w:sz w:val="28"/>
          <w:szCs w:val="28"/>
        </w:rPr>
        <w:br/>
        <w:t>D) Cả ba phương án A, B và C.</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8. Tài liệu nào dưới đây được biên soạn nhằm giúp giáo viên hiểu rõ SGK và hỗ trợ việc xây dựng kế hoạch bài dạy (giáo án)?</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SGK</w:t>
      </w:r>
      <w:r w:rsidRPr="0057564D">
        <w:rPr>
          <w:sz w:val="28"/>
          <w:szCs w:val="28"/>
        </w:rPr>
        <w:br/>
      </w:r>
      <w:r w:rsidRPr="0057564D">
        <w:rPr>
          <w:sz w:val="28"/>
          <w:szCs w:val="28"/>
          <w:highlight w:val="yellow"/>
        </w:rPr>
        <w:t>B) Sách giáo viên</w:t>
      </w:r>
      <w:r w:rsidRPr="0057564D">
        <w:rPr>
          <w:noProof/>
          <w:sz w:val="28"/>
          <w:szCs w:val="28"/>
          <w:highlight w:val="yellow"/>
        </w:rPr>
        <mc:AlternateContent>
          <mc:Choice Requires="wps">
            <w:drawing>
              <wp:inline distT="0" distB="0" distL="0" distR="0" wp14:anchorId="15EF461B" wp14:editId="176146EA">
                <wp:extent cx="190500" cy="190500"/>
                <wp:effectExtent l="0" t="0" r="0" b="0"/>
                <wp:docPr id="51" name="Rectangle 5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CF7E7" id="Rectangle 5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rb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Ke4q29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Vở bài tập</w:t>
      </w:r>
      <w:r w:rsidRPr="0057564D">
        <w:rPr>
          <w:sz w:val="28"/>
          <w:szCs w:val="28"/>
        </w:rPr>
        <w:br/>
        <w:t>D) Cả ba phương án A, B và C.</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9. Phát biểu nào sau đây là đúng?</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Những bài có phần Thực hành thì bắt buộc phải dạy toàn bộ bài đó trên phòng thực hành tin học.</w:t>
      </w:r>
      <w:r w:rsidRPr="0057564D">
        <w:rPr>
          <w:sz w:val="28"/>
          <w:szCs w:val="28"/>
        </w:rPr>
        <w:br/>
        <w:t>B) Có thể dạy phần Thực hành mà không cần sử dụng máy tính, phần mềm tin học.</w:t>
      </w:r>
      <w:r w:rsidRPr="0057564D">
        <w:rPr>
          <w:sz w:val="28"/>
          <w:szCs w:val="28"/>
        </w:rPr>
        <w:br/>
      </w:r>
      <w:r w:rsidRPr="0057564D">
        <w:rPr>
          <w:sz w:val="28"/>
          <w:szCs w:val="28"/>
          <w:highlight w:val="yellow"/>
        </w:rPr>
        <w:t>C) Sử dụng thiết bị trình chiếu để minh họa khi dạy học các bài học về phần mềm ứng dụng (như Excel, Powerpoint, Word, Paint.Net) sẽ hiệu quả hơn.</w:t>
      </w:r>
      <w:r w:rsidRPr="0057564D">
        <w:rPr>
          <w:noProof/>
          <w:sz w:val="28"/>
          <w:szCs w:val="28"/>
          <w:highlight w:val="yellow"/>
        </w:rPr>
        <mc:AlternateContent>
          <mc:Choice Requires="wps">
            <w:drawing>
              <wp:inline distT="0" distB="0" distL="0" distR="0" wp14:anchorId="09EA2EF7" wp14:editId="781876CB">
                <wp:extent cx="190500" cy="190500"/>
                <wp:effectExtent l="0" t="0" r="0" b="0"/>
                <wp:docPr id="50" name="Rectangle 5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06AC1" id="Rectangle 5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DJ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33ygyd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Đối với tất cả các bài, phần Khám phá phải dạy trên lớp và phần Thực hành phải dạy trên phòng máy tính.</w:t>
      </w:r>
    </w:p>
    <w:p w:rsidR="00DC6D03"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p>
    <w:p w:rsidR="00DC6D03" w:rsidRPr="0057564D" w:rsidRDefault="00DC6D03" w:rsidP="00DC6D03">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10. Những phương pháp nào nên được sử dụng để kiểm tra, đánh giá kết quả học tập của học sinh?</w:t>
      </w:r>
    </w:p>
    <w:p w:rsidR="00DC6D03" w:rsidRPr="0057564D" w:rsidRDefault="00DC6D03" w:rsidP="00DC6D03">
      <w:pPr>
        <w:pStyle w:val="NormalWeb"/>
        <w:shd w:val="clear" w:color="auto" w:fill="FFFFFF"/>
        <w:spacing w:before="120" w:beforeAutospacing="0" w:after="0" w:afterAutospacing="0"/>
        <w:textAlignment w:val="baseline"/>
        <w:rPr>
          <w:sz w:val="28"/>
          <w:szCs w:val="28"/>
        </w:rPr>
      </w:pPr>
      <w:r w:rsidRPr="0057564D">
        <w:rPr>
          <w:sz w:val="28"/>
          <w:szCs w:val="28"/>
        </w:rPr>
        <w:t>A) Đánh giá theo kết quả đầu ra.</w:t>
      </w:r>
      <w:r w:rsidRPr="0057564D">
        <w:rPr>
          <w:sz w:val="28"/>
          <w:szCs w:val="28"/>
        </w:rPr>
        <w:br/>
        <w:t>B) Đánh giá theo quá trình.</w:t>
      </w:r>
      <w:r w:rsidRPr="0057564D">
        <w:rPr>
          <w:sz w:val="28"/>
          <w:szCs w:val="28"/>
        </w:rPr>
        <w:br/>
        <w:t>C) Kết hợp cả kiểm tra lí thuyết và kiểm tra thực hành.</w:t>
      </w:r>
      <w:r w:rsidRPr="0057564D">
        <w:rPr>
          <w:sz w:val="28"/>
          <w:szCs w:val="28"/>
        </w:rPr>
        <w:br/>
      </w:r>
      <w:r w:rsidRPr="0057564D">
        <w:rPr>
          <w:sz w:val="28"/>
          <w:szCs w:val="28"/>
          <w:highlight w:val="yellow"/>
        </w:rPr>
        <w:t>D) Cả ba phương án A, B và C.</w:t>
      </w:r>
      <w:r w:rsidRPr="0057564D">
        <w:rPr>
          <w:noProof/>
          <w:sz w:val="28"/>
          <w:szCs w:val="28"/>
          <w:highlight w:val="yellow"/>
        </w:rPr>
        <mc:AlternateContent>
          <mc:Choice Requires="wps">
            <w:drawing>
              <wp:inline distT="0" distB="0" distL="0" distR="0" wp14:anchorId="5D924B5F" wp14:editId="50625EA4">
                <wp:extent cx="190500" cy="190500"/>
                <wp:effectExtent l="0" t="0" r="0" b="0"/>
                <wp:docPr id="49" name="Rectangle 4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C885C" id="Rectangle 4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IqSyG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1E7B31" w:rsidRPr="00DC6D03" w:rsidRDefault="001E7B31" w:rsidP="00DC6D03">
      <w:bookmarkStart w:id="0" w:name="_GoBack"/>
      <w:bookmarkEnd w:id="0"/>
    </w:p>
    <w:sectPr w:rsidR="001E7B31" w:rsidRPr="00DC6D03" w:rsidSect="0057564D">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721A4"/>
    <w:rsid w:val="00083FA7"/>
    <w:rsid w:val="00125EDF"/>
    <w:rsid w:val="001C0648"/>
    <w:rsid w:val="001E7B31"/>
    <w:rsid w:val="00224544"/>
    <w:rsid w:val="00242140"/>
    <w:rsid w:val="002E185B"/>
    <w:rsid w:val="00311E9E"/>
    <w:rsid w:val="00344BA8"/>
    <w:rsid w:val="004516C6"/>
    <w:rsid w:val="005450CC"/>
    <w:rsid w:val="0057564D"/>
    <w:rsid w:val="007C44CD"/>
    <w:rsid w:val="00834B06"/>
    <w:rsid w:val="00A375B6"/>
    <w:rsid w:val="00A66370"/>
    <w:rsid w:val="00A80BE8"/>
    <w:rsid w:val="00B00A52"/>
    <w:rsid w:val="00B9290E"/>
    <w:rsid w:val="00BE7462"/>
    <w:rsid w:val="00C745FA"/>
    <w:rsid w:val="00D435AB"/>
    <w:rsid w:val="00DC6D03"/>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90D4"/>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2023-05-31T11:58:00Z</cp:lastPrinted>
  <dcterms:created xsi:type="dcterms:W3CDTF">2022-10-02T10:14:00Z</dcterms:created>
  <dcterms:modified xsi:type="dcterms:W3CDTF">2023-06-09T09:49:00Z</dcterms:modified>
</cp:coreProperties>
</file>