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 TRẬN , BẢN ĐẶC TẢ VÀ ĐỀ KIỂM TRA GIỮA HỌC KÌ I</w:t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KHOA HỌC TỰ NHIÊN 7</w:t>
      </w:r>
    </w:p>
    <w:p w:rsidR="00000000" w:rsidDel="00000000" w:rsidP="00000000" w:rsidRDefault="00000000" w:rsidRPr="00000000" w14:paraId="00000004">
      <w:pPr>
        <w:widowControl w:val="0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 trận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Thời điểm kiểm tra: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giữa học kì 1 phân môn hóa chủ đề 1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NGUYÊN TỬ-NGUYÊN TỐ-SƠ LƯỢC VỀ BẢNG TUẦN HOÀN CÁC NGUYÊN TỐ HÓA HỌC, phân môn lý ĐỘ CAO VÀ ĐỘ TO CỦA ÂM.</w:t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- Thời gian làm bài:</w:t>
      </w:r>
      <w:r w:rsidDel="00000000" w:rsidR="00000000" w:rsidRPr="00000000">
        <w:rPr>
          <w:sz w:val="26"/>
          <w:szCs w:val="26"/>
          <w:rtl w:val="0"/>
        </w:rPr>
        <w:t xml:space="preserve"> 90 phút.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- Hình thức kiểm tra:</w:t>
      </w:r>
      <w:r w:rsidDel="00000000" w:rsidR="00000000" w:rsidRPr="00000000">
        <w:rPr>
          <w:sz w:val="26"/>
          <w:szCs w:val="26"/>
          <w:rtl w:val="0"/>
        </w:rPr>
        <w:t xml:space="preserve"> Kết hợp giữa trắc nghiệm và tự luận (tỉ lệ 30% trắc nghiệm, 70% tự luận).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- Cấu trúc: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jc w:val="both"/>
        <w:rPr>
          <w:color w:val="c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Mức độ đề: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40% Nhận biết;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30% Thông hiểu; </w:t>
      </w:r>
      <w:r w:rsidDel="00000000" w:rsidR="00000000" w:rsidRPr="00000000">
        <w:rPr>
          <w:sz w:val="26"/>
          <w:szCs w:val="26"/>
          <w:rtl w:val="0"/>
        </w:rPr>
        <w:t xml:space="preserve">20% Vận dụng; 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10% Vận dụng cao.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Phần trắc nghiệm: 3,0 điểm, gồm 12 câu hỏi (ở mức độ nhận biết: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11 </w:t>
      </w:r>
      <w:r w:rsidDel="00000000" w:rsidR="00000000" w:rsidRPr="00000000">
        <w:rPr>
          <w:sz w:val="26"/>
          <w:szCs w:val="26"/>
          <w:rtl w:val="0"/>
        </w:rPr>
        <w:t xml:space="preserve">câu, thông hiểu: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1</w:t>
      </w:r>
      <w:r w:rsidDel="00000000" w:rsidR="00000000" w:rsidRPr="00000000">
        <w:rPr>
          <w:sz w:val="26"/>
          <w:szCs w:val="26"/>
          <w:rtl w:val="0"/>
        </w:rPr>
        <w:t xml:space="preserve"> câu)</w:t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rPr>
          <w:b w:val="1"/>
          <w:color w:val="4a86e8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Phần tự luận: 7,0 điểm</w:t>
      </w:r>
      <w:r w:rsidDel="00000000" w:rsidR="00000000" w:rsidRPr="00000000">
        <w:rPr>
          <w:color w:val="4a86e8"/>
          <w:sz w:val="26"/>
          <w:szCs w:val="26"/>
          <w:rtl w:val="0"/>
        </w:rPr>
        <w:t xml:space="preserve"> (Nhận biết: 2,0 điểm, Thông hiểu: 2,75 điểm; Vận dụng: 1,0 điểm; Vận dụng cao : 1,0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784"/>
        <w:gridCol w:w="898"/>
        <w:gridCol w:w="870"/>
        <w:gridCol w:w="810"/>
        <w:gridCol w:w="740"/>
        <w:gridCol w:w="434"/>
        <w:gridCol w:w="851"/>
        <w:gridCol w:w="708"/>
        <w:gridCol w:w="851"/>
        <w:gridCol w:w="709"/>
        <w:gridCol w:w="1134"/>
        <w:tblGridChange w:id="0">
          <w:tblGrid>
            <w:gridCol w:w="1271"/>
            <w:gridCol w:w="784"/>
            <w:gridCol w:w="898"/>
            <w:gridCol w:w="870"/>
            <w:gridCol w:w="810"/>
            <w:gridCol w:w="740"/>
            <w:gridCol w:w="434"/>
            <w:gridCol w:w="851"/>
            <w:gridCol w:w="708"/>
            <w:gridCol w:w="851"/>
            <w:gridCol w:w="709"/>
            <w:gridCol w:w="1134"/>
          </w:tblGrid>
        </w:tblGridChange>
      </w:tblGrid>
      <w:tr>
        <w:trPr>
          <w:cantSplit w:val="0"/>
          <w:trHeight w:val="353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Chủ đề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MỨC ĐỘ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Tổng số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Điểm số</w:t>
            </w:r>
          </w:p>
        </w:tc>
      </w:tr>
      <w:tr>
        <w:trPr>
          <w:cantSplit w:val="0"/>
          <w:trHeight w:val="41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 cao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Tự luận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Tự luận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Tự luận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Tự luận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Số ý 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Số câu TN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Mở đầu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( 5tiết)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(1,0)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Nguyên tử (5 tiết)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(1,0)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Nguyên tố hóa học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(3 tiết)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(0,25)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(1,0)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Sơ lược về bảng tuần hoàn NTHH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(7 tiết)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(0,5)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(1,25)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Tốc độ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(11 tiết)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(0,5)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(0,25)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0000ff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Âm thanh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(6 tiết)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center"/>
              <w:rPr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(0,5)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b w:val="1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1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Số ý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Điểm số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7,0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10,0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Tổng số điểm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4,0 điểm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3,0 điểm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2,0 điểm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1,0 điểm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10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10 điểm</w:t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TRƯỜNG THCS HỘI NGHĨA         </w:t>
        <w:tab/>
        <w:t xml:space="preserve">     KIỂM TRA GIỮA HỌC KÌ 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825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568443" y="3775873"/>
                          <a:ext cx="1555115" cy="82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8255" cy="1270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spacing w:after="0" w:line="240" w:lineRule="auto"/>
        <w:ind w:left="4200" w:firstLine="1441.000000000000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NĂM HỌC 2022-2023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165100</wp:posOffset>
                </wp:positionV>
                <wp:extent cx="1079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893" y="3774603"/>
                          <a:ext cx="1466215" cy="107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165100</wp:posOffset>
                </wp:positionV>
                <wp:extent cx="10795" cy="12700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0">
      <w:pPr>
        <w:ind w:firstLine="403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MÔN: KHTN - LỚP 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254000</wp:posOffset>
                </wp:positionV>
                <wp:extent cx="1685925" cy="3321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7800" y="3618710"/>
                          <a:ext cx="16764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MA TRẬN ĐỀ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254000</wp:posOffset>
                </wp:positionV>
                <wp:extent cx="1685925" cy="332105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32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---------------------------------------------------------------------------</w:t>
      </w:r>
    </w:p>
    <w:p w:rsidR="00000000" w:rsidDel="00000000" w:rsidP="00000000" w:rsidRDefault="00000000" w:rsidRPr="00000000" w14:paraId="000000C2">
      <w:pPr>
        <w:ind w:firstLine="372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firstLine="403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403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2. Bản đặc tả</w:t>
      </w: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2"/>
        <w:gridCol w:w="1136"/>
        <w:gridCol w:w="4371"/>
        <w:gridCol w:w="690"/>
        <w:gridCol w:w="664"/>
        <w:gridCol w:w="816"/>
        <w:gridCol w:w="1406"/>
        <w:tblGridChange w:id="0">
          <w:tblGrid>
            <w:gridCol w:w="1222"/>
            <w:gridCol w:w="1136"/>
            <w:gridCol w:w="4371"/>
            <w:gridCol w:w="690"/>
            <w:gridCol w:w="664"/>
            <w:gridCol w:w="816"/>
            <w:gridCol w:w="1406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Nội dung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Mức độ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Yêu cầu cần đạt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Số ý TL/số câu hỏi TN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Câu hỏi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TL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(Số 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TN</w:t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(Số câu)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TL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ý số)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TN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(câu số)</w:t>
            </w:r>
          </w:p>
        </w:tc>
      </w:tr>
      <w:tr>
        <w:trPr>
          <w:cantSplit w:val="0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Mở đầu ( 5 tiết)</w:t>
            </w:r>
          </w:p>
        </w:tc>
      </w:tr>
      <w:tr>
        <w:trPr>
          <w:cantSplit w:val="0"/>
          <w:trHeight w:val="10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b w:val="1"/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6"/>
                <w:szCs w:val="26"/>
                <w:rtl w:val="0"/>
              </w:rPr>
              <w:t xml:space="preserve">Mở đầu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b w:val="1"/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6"/>
                <w:szCs w:val="26"/>
                <w:rtl w:val="0"/>
              </w:rPr>
              <w:t xml:space="preserve">(5 tiết)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sz w:val="26"/>
                <w:szCs w:val="26"/>
                <w:rtl w:val="0"/>
              </w:rPr>
              <w:t xml:space="preserve">Nhận biết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76" w:lineRule="auto"/>
              <w:jc w:val="both"/>
              <w:rPr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Trình bày được một số phương pháp và kĩ năng trong học tập môn Khoa học tự nhiên</w:t>
            </w: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C1,C2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C3,C4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b w:val="1"/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6"/>
                <w:szCs w:val="26"/>
                <w:rtl w:val="0"/>
              </w:rPr>
              <w:t xml:space="preserve">Nguyên tử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6"/>
                <w:szCs w:val="26"/>
                <w:rtl w:val="0"/>
              </w:rPr>
              <w:t xml:space="preserve">(5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b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ff"/>
                <w:sz w:val="26"/>
                <w:szCs w:val="26"/>
                <w:rtl w:val="0"/>
              </w:rPr>
              <w:t xml:space="preserve">Nhận biết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tabs>
                <w:tab w:val="left" w:leader="none" w:pos="6405"/>
              </w:tabs>
              <w:spacing w:after="0" w:line="276" w:lineRule="auto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Nêu được khái quát về mô hình nguyên tử Rutherford-Bohr.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jc w:val="left"/>
              <w:rPr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4"/>
                <w:szCs w:val="24"/>
                <w:rtl w:val="0"/>
              </w:rPr>
              <w:t xml:space="preserve">Nguyên tố hóa học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left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4"/>
                <w:szCs w:val="24"/>
                <w:rtl w:val="0"/>
              </w:rPr>
              <w:t xml:space="preserve">(3 tiết)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both"/>
              <w:rPr>
                <w:b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ff"/>
                <w:sz w:val="26"/>
                <w:szCs w:val="26"/>
                <w:rtl w:val="0"/>
              </w:rPr>
              <w:t xml:space="preserve">Vận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tabs>
                <w:tab w:val="left" w:leader="none" w:pos="6405"/>
              </w:tabs>
              <w:spacing w:after="0" w:line="276" w:lineRule="auto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Viết được kí hiệu hóa học và đọc được tên của 1 số nguyên  tố.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jc w:val="center"/>
              <w:rPr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4"/>
                <w:szCs w:val="24"/>
                <w:rtl w:val="0"/>
              </w:rPr>
              <w:t xml:space="preserve">Sơ lược về bảng tuần hoàn NTHH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4"/>
                <w:szCs w:val="24"/>
                <w:rtl w:val="0"/>
              </w:rPr>
              <w:t xml:space="preserve">(7 tiết)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Thông hiểu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tabs>
                <w:tab w:val="left" w:leader="none" w:pos="6405"/>
              </w:tabs>
              <w:spacing w:after="0" w:line="276" w:lineRule="auto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Sử dụng được bảng tuần hoàn để chỉ ra các nhóm nguyên tố/nguyên tố kim loại, các nhóm nguyên tố/nguyên tố phi kim, nhóm nguyên tố khí hiếm trong bảng tuần hoàn.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both"/>
              <w:rPr>
                <w:color w:val="0000ff"/>
                <w:highlight w:val="yellow"/>
              </w:rPr>
            </w:pPr>
            <w:r w:rsidDel="00000000" w:rsidR="00000000" w:rsidRPr="00000000">
              <w:rPr>
                <w:color w:val="0000ff"/>
                <w:shd w:fill="auto" w:val="clear"/>
                <w:rtl w:val="0"/>
              </w:rPr>
              <w:t xml:space="preserve">C14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-116" w:firstLine="0"/>
              <w:jc w:val="center"/>
              <w:rPr>
                <w:color w:val="0000ff"/>
                <w:highlight w:val="yellow"/>
              </w:rPr>
            </w:pPr>
            <w:r w:rsidDel="00000000" w:rsidR="00000000" w:rsidRPr="00000000">
              <w:rPr>
                <w:color w:val="0000ff"/>
                <w:shd w:fill="auto" w:val="clear"/>
                <w:rtl w:val="0"/>
              </w:rPr>
              <w:t xml:space="preserve">C5, C6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jc w:val="center"/>
              <w:rPr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6"/>
                <w:szCs w:val="26"/>
                <w:rtl w:val="0"/>
              </w:rPr>
              <w:t xml:space="preserve">Tốc độ (11 tiết)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tabs>
                <w:tab w:val="left" w:leader="none" w:pos="6405"/>
              </w:tabs>
              <w:jc w:val="both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Nêu được ý nghĩa vật lí của tốc độ.</w:t>
            </w:r>
          </w:p>
          <w:p w:rsidR="00000000" w:rsidDel="00000000" w:rsidP="00000000" w:rsidRDefault="00000000" w:rsidRPr="00000000" w14:paraId="00000103">
            <w:pPr>
              <w:widowControl w:val="0"/>
              <w:tabs>
                <w:tab w:val="left" w:leader="none" w:pos="6405"/>
              </w:tabs>
              <w:jc w:val="both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Liệt kê được một số đơn vị đo tốc độ thường dùng.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4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jc w:val="center"/>
              <w:rPr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tabs>
                <w:tab w:val="left" w:leader="none" w:pos="6405"/>
              </w:tabs>
              <w:jc w:val="both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Mô tả được sơ lược cách đo tốc độ bằng đồng hồ bấm giây và cổng quang điện trong dụng cụ thực hành ở nhà trường; thiết bị “bắn tốc độ” trong kiểm tra tốc độ các phương tiện giao thông.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tabs>
                <w:tab w:val="left" w:leader="none" w:pos="6405"/>
              </w:tabs>
              <w:jc w:val="both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Từ đồ thị quãng đường – thời gian cho trước, tìm được quãng đường vật đi (hoặc tốc độ, hay thời gian chuyển động của vật).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C17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line="276" w:lineRule="auto"/>
              <w:jc w:val="center"/>
              <w:rPr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26"/>
                <w:szCs w:val="26"/>
                <w:rtl w:val="0"/>
              </w:rPr>
              <w:t xml:space="preserve">Âm thanh (6 tiết)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Nhận biết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tabs>
                <w:tab w:val="left" w:leader="none" w:pos="6405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Nêu được đơn vị của tần số là hertz (kí hiệu là Hz).</w:t>
            </w:r>
          </w:p>
          <w:p w:rsidR="00000000" w:rsidDel="00000000" w:rsidP="00000000" w:rsidRDefault="00000000" w:rsidRPr="00000000" w14:paraId="0000011F">
            <w:pPr>
              <w:widowControl w:val="0"/>
              <w:tabs>
                <w:tab w:val="left" w:leader="none" w:pos="6405"/>
              </w:tabs>
              <w:spacing w:line="240" w:lineRule="auto"/>
              <w:jc w:val="both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Nêu được sự liên quan của độ to của âm với biên độ âm.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C4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C5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0" w:line="276" w:lineRule="auto"/>
              <w:jc w:val="center"/>
              <w:rPr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Thông hiểu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tabs>
                <w:tab w:val="left" w:leader="none" w:pos="6405"/>
              </w:tabs>
              <w:jc w:val="both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Mô tả được các bước tiến hành thí nghiệm tạo sóng âm (như gảy đàn, gõ vào thanh kim loại,...).</w:t>
            </w:r>
          </w:p>
          <w:p w:rsidR="00000000" w:rsidDel="00000000" w:rsidP="00000000" w:rsidRDefault="00000000" w:rsidRPr="00000000" w14:paraId="0000012F">
            <w:pPr>
              <w:widowControl w:val="0"/>
              <w:tabs>
                <w:tab w:val="left" w:leader="none" w:pos="6405"/>
              </w:tabs>
              <w:jc w:val="both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- Giải thích được sự truyền sóng âm trong không khí.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spacing w:after="0"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160" w:left="1800" w:right="5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15"/>
      <w:szCs w:val="15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Times New Roman" w:hAnsi="Times New Roman" w:cstheme="minorBidi" w:eastAsiaTheme="minorHAnsi"/>
      <w:sz w:val="28"/>
      <w:szCs w:val="22"/>
      <w:lang w:bidi="ar-SA" w:eastAsia="en-US" w:val="en-US"/>
    </w:rPr>
  </w:style>
  <w:style w:type="paragraph" w:styleId="2">
    <w:name w:val="heading 6"/>
    <w:next w:val="1"/>
    <w:uiPriority w:val="0"/>
    <w:semiHidden w:val="1"/>
    <w:unhideWhenUsed w:val="1"/>
    <w:qFormat w:val="1"/>
    <w:pPr>
      <w:spacing w:afterAutospacing="1" w:beforeAutospacing="1"/>
      <w:outlineLvl w:val="5"/>
    </w:pPr>
    <w:rPr>
      <w:rFonts w:ascii="SimSun" w:cs="Times New Roman" w:eastAsia="SimSun" w:hAnsi="SimSun" w:hint="eastAsia"/>
      <w:b w:val="1"/>
      <w:bCs w:val="1"/>
      <w:sz w:val="15"/>
      <w:szCs w:val="15"/>
      <w:lang w:bidi="ar-SA" w:eastAsia="zh-CN" w:val="en-US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5">
    <w:name w:val="Emphasis"/>
    <w:uiPriority w:val="20"/>
    <w:qFormat w:val="1"/>
    <w:rPr>
      <w:i w:val="1"/>
      <w:iCs w:val="1"/>
    </w:rPr>
  </w:style>
  <w:style w:type="paragraph" w:styleId="6">
    <w:name w:val="Normal (Web)"/>
    <w:basedOn w:val="1"/>
    <w:uiPriority w:val="0"/>
    <w:qFormat w:val="1"/>
    <w:pPr>
      <w:spacing w:afterAutospacing="1" w:beforeAutospacing="1"/>
    </w:pPr>
    <w:rPr>
      <w:rFonts w:cs="Times New Roman" w:eastAsia="SimSun"/>
      <w:sz w:val="24"/>
      <w:szCs w:val="24"/>
      <w:lang w:eastAsia="zh-CN"/>
    </w:rPr>
  </w:style>
  <w:style w:type="character" w:styleId="7">
    <w:name w:val="Strong"/>
    <w:basedOn w:val="3"/>
    <w:uiPriority w:val="0"/>
    <w:qFormat w:val="1"/>
    <w:rPr>
      <w:b w:val="1"/>
      <w:bCs w:val="1"/>
    </w:rPr>
  </w:style>
  <w:style w:type="table" w:styleId="8">
    <w:name w:val="Table Grid"/>
    <w:basedOn w:val="4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9" w:customStyle="1">
    <w:name w:val="Table Grid2"/>
    <w:basedOn w:val="4"/>
    <w:uiPriority w:val="39"/>
    <w:qFormat w:val="1"/>
    <w:rPr>
      <w:rFonts w:ascii="Calibri" w:eastAsia="Times New Roman" w:hAnsi="Calibri"/>
      <w:bCs w:val="1"/>
      <w:iCs w:val="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10" w:customStyle="1">
    <w:name w:val="Table Grid1"/>
    <w:basedOn w:val="4"/>
    <w:uiPriority w:val="39"/>
    <w:qFormat w:val="1"/>
    <w:rPr>
      <w:bCs w:val="1"/>
      <w:iCs w:val="1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8uwl2RGYEbhbCOy+udFHssjNg==">CgMxLjAyCGguZ2pkZ3hzOAByITFMQ25VQ1R1b2dXMDR1RGx5dTJ4YVFDem4zUHpqWl9PdA==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2022-08-07T12:24:00Z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FD11AEDB6BE64E44885FFEAEC5BA7970</vt:lpwstr>
  </property>
</Properties>
</file>