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5F" w:rsidRDefault="002F2E95"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3526C" wp14:editId="3ABDC729">
                <wp:simplePos x="0" y="0"/>
                <wp:positionH relativeFrom="column">
                  <wp:posOffset>19050</wp:posOffset>
                </wp:positionH>
                <wp:positionV relativeFrom="paragraph">
                  <wp:posOffset>-65405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95" w:rsidRDefault="002F2E95" w:rsidP="002F2E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3526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1.5pt;margin-top:-5.15pt;width:12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" adj="19313" fillcolor="red" stroked="f" strokeweight=".5pt">
                <v:shadow on="t" color="black" offset="0,1pt"/>
                <v:textbox>
                  <w:txbxContent>
                    <w:p w:rsidR="002F2E95" w:rsidRDefault="002F2E95" w:rsidP="002F2E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F2E95" w:rsidRDefault="002F2E95">
      <w:pPr>
        <w:rPr>
          <w:b/>
        </w:rPr>
      </w:pPr>
    </w:p>
    <w:p w:rsidR="00316E6E" w:rsidRPr="00316E6E" w:rsidRDefault="00316E6E">
      <w:r w:rsidRPr="00316E6E">
        <w:t>Cho biết có thể quan sát được hiện tượng gì xảy ra khi thực hiện các phản ứng sau. Câu trả lời có thể là “không/có phản ứng, không/có hiện tượng”. Nếu có hiện tượng cần mô tả chi tiết, nếu có phản ứng cần viết phương trình hóa học minh họa.</w:t>
      </w:r>
    </w:p>
    <w:p w:rsidR="00316E6E" w:rsidRPr="001F014A" w:rsidRDefault="00316E6E" w:rsidP="002F2E95">
      <w:pPr>
        <w:ind w:firstLine="720"/>
      </w:pPr>
      <w:r w:rsidRPr="002F2E95">
        <w:rPr>
          <w:b/>
          <w:color w:val="FF0000"/>
        </w:rPr>
        <w:t>a.</w:t>
      </w:r>
      <w:r w:rsidRPr="00316E6E">
        <w:rPr>
          <w:b/>
        </w:rPr>
        <w:t xml:space="preserve"> </w:t>
      </w:r>
      <w:r w:rsidRPr="00316E6E">
        <w:t xml:space="preserve">Cho sợi dây đồng vào ống nghiệm chứa dung dịch axit sunfuric 10% rồi đun nóng </w:t>
      </w:r>
      <w:r w:rsidRPr="001F014A">
        <w:t>thật cẩn thận trong thời gian dài sao</w:t>
      </w:r>
      <w:r w:rsidR="001F014A" w:rsidRPr="001F014A">
        <w:t xml:space="preserve"> cho dung dịch không trào ra khỏi ống nghiệm.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 xml:space="preserve">b. </w:t>
      </w:r>
      <w:r w:rsidRPr="001F014A">
        <w:t>Cho bột nhôm oxit vào ống nghiệm chứa dung dịch bari hidroxit.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>c.</w:t>
      </w:r>
      <w:r w:rsidRPr="001F014A">
        <w:rPr>
          <w:b/>
        </w:rPr>
        <w:t xml:space="preserve"> </w:t>
      </w:r>
      <w:r w:rsidRPr="001F014A">
        <w:t>Cho lá bạc vào dung dịch đồng (II) nitorat.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>d.</w:t>
      </w:r>
      <w:r w:rsidRPr="001F014A">
        <w:rPr>
          <w:b/>
        </w:rPr>
        <w:t xml:space="preserve"> </w:t>
      </w:r>
      <w:r w:rsidRPr="001F014A">
        <w:t>Cho cát thạch anh vào dung dịch natri cacbonat 10%.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>e.</w:t>
      </w:r>
      <w:r w:rsidRPr="001F014A">
        <w:rPr>
          <w:b/>
        </w:rPr>
        <w:t xml:space="preserve"> </w:t>
      </w:r>
      <w:r w:rsidRPr="001F014A">
        <w:t>Cho từng giọt giấm ăn vào ống nghiệm chứa natri hidrocacbonat (rắn).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 xml:space="preserve">f. </w:t>
      </w:r>
      <w:r w:rsidRPr="001F014A">
        <w:t>Cho từng giọt brom lỏng vào ống nghiệm chứa benzen.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>g.</w:t>
      </w:r>
      <w:r w:rsidRPr="001F014A">
        <w:rPr>
          <w:b/>
        </w:rPr>
        <w:t xml:space="preserve"> </w:t>
      </w:r>
      <w:r w:rsidRPr="001F014A">
        <w:t>Cho dung dịch glucozo vào ống nghiệm chứa dung dịch bạc nitorat trong amoniac, sau đó đun nóng nhẹ.</w:t>
      </w:r>
    </w:p>
    <w:p w:rsidR="001F014A" w:rsidRDefault="001F014A" w:rsidP="002F2E95">
      <w:pPr>
        <w:ind w:firstLine="720"/>
      </w:pPr>
      <w:r w:rsidRPr="002F2E95">
        <w:rPr>
          <w:b/>
          <w:color w:val="FF0000"/>
        </w:rPr>
        <w:t>h.</w:t>
      </w:r>
      <w:r w:rsidRPr="001F014A">
        <w:rPr>
          <w:b/>
        </w:rPr>
        <w:t xml:space="preserve"> </w:t>
      </w:r>
      <w:r w:rsidRPr="001F014A">
        <w:t>Cho từng giọt axit sunfuric đậm đặc vào ống nghiệm chứa tinh bột gạ</w:t>
      </w:r>
      <w:r>
        <w:t>o.</w:t>
      </w:r>
    </w:p>
    <w:p w:rsidR="002F2E95" w:rsidRDefault="002F2E95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A8E85" wp14:editId="58FA674C">
                <wp:simplePos x="0" y="0"/>
                <wp:positionH relativeFrom="column">
                  <wp:posOffset>-6350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95" w:rsidRDefault="002F2E95" w:rsidP="002F2E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(1,5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8E85" id="Pentagon 3" o:spid="_x0000_s1027" type="#_x0000_t15" style="position:absolute;margin-left:-.5pt;margin-top:10.8pt;width:12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" adj="19313" fillcolor="red" stroked="f" strokeweight=".5pt">
                <v:shadow on="t" color="black" offset="0,1pt"/>
                <v:textbox>
                  <w:txbxContent>
                    <w:p w:rsidR="002F2E95" w:rsidRDefault="002F2E95" w:rsidP="002F2E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2: (1,5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F2E95" w:rsidRDefault="002F2E95">
      <w:pPr>
        <w:rPr>
          <w:b/>
        </w:rPr>
      </w:pPr>
    </w:p>
    <w:p w:rsidR="002F2E95" w:rsidRDefault="002F2E95">
      <w:pPr>
        <w:rPr>
          <w:b/>
        </w:rPr>
      </w:pPr>
    </w:p>
    <w:p w:rsidR="001F014A" w:rsidRPr="001F014A" w:rsidRDefault="001F014A">
      <w:r w:rsidRPr="001F014A">
        <w:t>Độ tan của CaSO</w:t>
      </w:r>
      <w:r w:rsidRPr="001F014A">
        <w:rPr>
          <w:vertAlign w:val="subscript"/>
        </w:rPr>
        <w:t>4</w:t>
      </w:r>
      <w:r w:rsidRPr="001F014A">
        <w:t xml:space="preserve"> trong nước phụ thuộc rất nhiều vào nhiệt độ và môi trường. Trong môi trường chứa muối sulfat tan tốt, ví dụ như Na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 xml:space="preserve"> hoặc K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>, độ tan của CaSO</w:t>
      </w:r>
      <w:r w:rsidRPr="001F014A">
        <w:rPr>
          <w:vertAlign w:val="subscript"/>
        </w:rPr>
        <w:t>4</w:t>
      </w:r>
      <w:r w:rsidRPr="001F014A">
        <w:t xml:space="preserve"> ở 25</w:t>
      </w:r>
      <w:r w:rsidRPr="001F014A">
        <w:rPr>
          <w:vertAlign w:val="superscript"/>
        </w:rPr>
        <w:t>0</w:t>
      </w:r>
      <w:r w:rsidRPr="001F014A">
        <w:t>C phụ thuộc nồng độ Na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 xml:space="preserve"> hoặc K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 xml:space="preserve"> như sau: C</w:t>
      </w:r>
      <w:r w:rsidRPr="001F014A">
        <w:rPr>
          <w:vertAlign w:val="subscript"/>
        </w:rPr>
        <w:t>A</w:t>
      </w:r>
      <w:r w:rsidRPr="001F014A">
        <w:t>.(C</w:t>
      </w:r>
      <w:r w:rsidRPr="001F014A">
        <w:rPr>
          <w:vertAlign w:val="subscript"/>
        </w:rPr>
        <w:t>A</w:t>
      </w:r>
      <w:r w:rsidRPr="001F014A">
        <w:t xml:space="preserve"> + C</w:t>
      </w:r>
      <w:r w:rsidRPr="001F014A">
        <w:rPr>
          <w:vertAlign w:val="subscript"/>
        </w:rPr>
        <w:t>a</w:t>
      </w:r>
      <w:r w:rsidRPr="001F014A">
        <w:t>) – 2,5.10</w:t>
      </w:r>
      <w:r w:rsidRPr="001F014A">
        <w:rPr>
          <w:vertAlign w:val="superscript"/>
        </w:rPr>
        <w:t>-5</w:t>
      </w:r>
      <w:r w:rsidRPr="001F014A">
        <w:t>, với C</w:t>
      </w:r>
      <w:r>
        <w:rPr>
          <w:vertAlign w:val="subscript"/>
        </w:rPr>
        <w:t>A</w:t>
      </w:r>
      <w:r w:rsidRPr="001F014A">
        <w:t xml:space="preserve"> là độ tan (mol/l), C</w:t>
      </w:r>
      <w:r w:rsidRPr="001F014A">
        <w:rPr>
          <w:vertAlign w:val="subscript"/>
        </w:rPr>
        <w:t>a</w:t>
      </w:r>
      <w:r w:rsidRPr="001F014A">
        <w:t xml:space="preserve"> là nồng độ (mol/l) của dung dịch Na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 xml:space="preserve"> hoặc K</w:t>
      </w:r>
      <w:r w:rsidRPr="001F014A">
        <w:rPr>
          <w:vertAlign w:val="subscript"/>
        </w:rPr>
        <w:t>2</w:t>
      </w:r>
      <w:r>
        <w:t>SO</w:t>
      </w:r>
      <w:r w:rsidRPr="001F014A">
        <w:rPr>
          <w:vertAlign w:val="subscript"/>
        </w:rPr>
        <w:t>4</w:t>
      </w:r>
      <w:r w:rsidRPr="001F014A">
        <w:t>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 xml:space="preserve">a. </w:t>
      </w:r>
      <w:r w:rsidRPr="001F014A">
        <w:t>Tính khối lượng CaSO</w:t>
      </w:r>
      <w:r w:rsidRPr="001F014A">
        <w:rPr>
          <w:vertAlign w:val="subscript"/>
        </w:rPr>
        <w:t>4</w:t>
      </w:r>
      <w:r w:rsidRPr="001F014A">
        <w:t xml:space="preserve"> có thể hòa tan tối đa trong 10 lít nước tinh khiết ở 25</w:t>
      </w:r>
      <w:r w:rsidRPr="001F014A">
        <w:rPr>
          <w:vertAlign w:val="superscript"/>
        </w:rPr>
        <w:t>0</w:t>
      </w:r>
      <w:r w:rsidRPr="001F014A">
        <w:t>C. Giả sử khi hòa tan chất rắn, thể tích dung dịch thay đổi không đáng kể.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 xml:space="preserve">b. </w:t>
      </w:r>
      <w:r w:rsidRPr="001F014A">
        <w:t>Tính khối lượng CaSO</w:t>
      </w:r>
      <w:r w:rsidRPr="001F014A">
        <w:rPr>
          <w:vertAlign w:val="subscript"/>
        </w:rPr>
        <w:t>4</w:t>
      </w:r>
      <w:r w:rsidRPr="001F014A">
        <w:t xml:space="preserve"> có thể hòa tan tối đa trong 10 lít dung dịch Na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 xml:space="preserve"> 0,1M ở 25</w:t>
      </w:r>
      <w:r w:rsidRPr="001F014A">
        <w:rPr>
          <w:vertAlign w:val="superscript"/>
        </w:rPr>
        <w:t>0</w:t>
      </w:r>
      <w:r w:rsidRPr="001F014A">
        <w:t>C. So sánh kết quả với câu a và nhận xét.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 xml:space="preserve">c. </w:t>
      </w:r>
      <w:r w:rsidRPr="001F014A">
        <w:t>Đun nóng để làm bay hơi nước có trong 10 lít dung dịch CaSO</w:t>
      </w:r>
      <w:r w:rsidRPr="001F014A">
        <w:rPr>
          <w:vertAlign w:val="subscript"/>
        </w:rPr>
        <w:t>4</w:t>
      </w:r>
      <w:r w:rsidRPr="001F014A">
        <w:t xml:space="preserve"> bão hòa trong Na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 xml:space="preserve"> 0,1M (từ câu b), sau đó làm nguội hỗn hợp về 25</w:t>
      </w:r>
      <w:r w:rsidRPr="001F014A">
        <w:rPr>
          <w:vertAlign w:val="superscript"/>
        </w:rPr>
        <w:t>0</w:t>
      </w:r>
      <w:r w:rsidRPr="001F014A">
        <w:t>C thấy có m gam CaSO</w:t>
      </w:r>
      <w:r w:rsidRPr="001F014A">
        <w:rPr>
          <w:vertAlign w:val="subscript"/>
        </w:rPr>
        <w:t>4</w:t>
      </w:r>
      <w:r w:rsidRPr="001F014A">
        <w:t>.2H</w:t>
      </w:r>
      <w:r w:rsidRPr="001F014A">
        <w:rPr>
          <w:vertAlign w:val="subscript"/>
        </w:rPr>
        <w:t>2</w:t>
      </w:r>
      <w:r w:rsidRPr="001F014A">
        <w:t>O tách ra và 5 lít dung dịch CaSO</w:t>
      </w:r>
      <w:r w:rsidRPr="001F014A">
        <w:rPr>
          <w:vertAlign w:val="subscript"/>
        </w:rPr>
        <w:t>4</w:t>
      </w:r>
      <w:r w:rsidRPr="001F014A">
        <w:t xml:space="preserve"> bão hòa trong Na</w:t>
      </w:r>
      <w:r w:rsidRPr="001F014A">
        <w:rPr>
          <w:vertAlign w:val="subscript"/>
        </w:rPr>
        <w:t>2</w:t>
      </w:r>
      <w:r w:rsidRPr="001F014A">
        <w:t>SO</w:t>
      </w:r>
      <w:r w:rsidRPr="001F014A">
        <w:rPr>
          <w:vertAlign w:val="subscript"/>
        </w:rPr>
        <w:t>4</w:t>
      </w:r>
      <w:r w:rsidRPr="001F014A">
        <w:t>. Tính m.</w:t>
      </w:r>
    </w:p>
    <w:p w:rsidR="002F2E95" w:rsidRDefault="002F2E95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27BE3" wp14:editId="55477447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95" w:rsidRDefault="002F2E95" w:rsidP="002F2E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(1,5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7BE3" id="Pentagon 4" o:spid="_x0000_s1028" type="#_x0000_t15" style="position:absolute;margin-left:0;margin-top:11.35pt;width:1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" adj="19313" fillcolor="red" stroked="f" strokeweight=".5pt">
                <v:shadow on="t" color="black" offset="0,1pt"/>
                <v:textbox>
                  <w:txbxContent>
                    <w:p w:rsidR="002F2E95" w:rsidRDefault="002F2E95" w:rsidP="002F2E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(1,5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F2E95" w:rsidRDefault="002F2E95">
      <w:pPr>
        <w:rPr>
          <w:b/>
        </w:rPr>
      </w:pPr>
    </w:p>
    <w:p w:rsidR="002F2E95" w:rsidRDefault="002F2E95">
      <w:pPr>
        <w:rPr>
          <w:b/>
        </w:rPr>
      </w:pPr>
    </w:p>
    <w:p w:rsidR="001F014A" w:rsidRPr="001F014A" w:rsidRDefault="001F014A">
      <w:r w:rsidRPr="001F014A">
        <w:t>Muối Mohr là một muối kép ngậm 6 phân tử nước được tạo thành từ hỗn hợp đồng mol sắt (II) sulfat ngậm 7 nước và amoni sulfat khan.</w:t>
      </w:r>
    </w:p>
    <w:p w:rsidR="001F014A" w:rsidRPr="001F014A" w:rsidRDefault="001F014A" w:rsidP="002F2E95">
      <w:pPr>
        <w:ind w:firstLine="720"/>
      </w:pPr>
      <w:r w:rsidRPr="002F2E95">
        <w:rPr>
          <w:b/>
          <w:color w:val="FF0000"/>
        </w:rPr>
        <w:t xml:space="preserve">a. </w:t>
      </w:r>
      <w:r w:rsidRPr="001F014A">
        <w:t>Viết phương trình hóa học của quá trình tạo thành muối Mohr.</w:t>
      </w:r>
    </w:p>
    <w:p w:rsidR="001F014A" w:rsidRPr="00F24FFF" w:rsidRDefault="001F014A" w:rsidP="002F2E95">
      <w:pPr>
        <w:ind w:firstLine="720"/>
        <w:rPr>
          <w:b/>
        </w:rPr>
      </w:pPr>
      <w:r w:rsidRPr="00F24FFF">
        <w:rPr>
          <w:b/>
          <w:color w:val="FF0000"/>
        </w:rPr>
        <w:t>b.</w:t>
      </w:r>
      <w:r w:rsidRPr="00F24FFF">
        <w:rPr>
          <w:b/>
        </w:rPr>
        <w:t xml:space="preserve"> </w:t>
      </w:r>
      <w:r w:rsidRPr="00F24FFF">
        <w:t>Cho độ tan của muối Mohr ở 20</w:t>
      </w:r>
      <w:r w:rsidRPr="00F24FFF">
        <w:rPr>
          <w:vertAlign w:val="superscript"/>
        </w:rPr>
        <w:t>0</w:t>
      </w:r>
      <w:r w:rsidRPr="00F24FFF">
        <w:t>C là 26,9 g/100 g H</w:t>
      </w:r>
      <w:r w:rsidRPr="00F24FFF">
        <w:rPr>
          <w:vertAlign w:val="subscript"/>
        </w:rPr>
        <w:t>2</w:t>
      </w:r>
      <w:r w:rsidRPr="00F24FFF">
        <w:t>O và ở 80</w:t>
      </w:r>
      <w:r w:rsidRPr="00F24FFF">
        <w:rPr>
          <w:vertAlign w:val="superscript"/>
        </w:rPr>
        <w:t>0</w:t>
      </w:r>
      <w:r w:rsidRPr="00F24FFF">
        <w:t>C là 73,0 g/100 g H</w:t>
      </w:r>
      <w:r w:rsidRPr="00F24FFF">
        <w:rPr>
          <w:vertAlign w:val="subscript"/>
        </w:rPr>
        <w:t>2</w:t>
      </w:r>
      <w:r w:rsidRPr="00F24FFF">
        <w:t>O</w:t>
      </w:r>
      <w:r w:rsidR="006D3F4D" w:rsidRPr="00F24FFF">
        <w:t>. Tính khối lượng của các muối sắt (II) sulfat ngậm 7 nước, amoni sulfat khan và nước cần thiết để tạo thành dung dịch muối Mohr bão hòa ở 80</w:t>
      </w:r>
      <w:r w:rsidR="006D3F4D" w:rsidRPr="00F24FFF">
        <w:rPr>
          <w:vertAlign w:val="superscript"/>
        </w:rPr>
        <w:t>0</w:t>
      </w:r>
      <w:r w:rsidR="006D3F4D" w:rsidRPr="00F24FFF">
        <w:t>C, sau khi làm nguội dung dịch này xuống 20</w:t>
      </w:r>
      <w:r w:rsidR="006D3F4D" w:rsidRPr="00F24FFF">
        <w:rPr>
          <w:vertAlign w:val="superscript"/>
        </w:rPr>
        <w:t>0</w:t>
      </w:r>
      <w:r w:rsidR="006D3F4D" w:rsidRPr="00F24FFF">
        <w:t>C để thu được 100 gam muối Mohr tinh thể và dung dịch bão hòa. Giả thiết trong quá trình kết tinh nước bay hơi không đáng kể.</w:t>
      </w:r>
    </w:p>
    <w:p w:rsidR="006D3F4D" w:rsidRPr="00F24FFF" w:rsidRDefault="006D3F4D" w:rsidP="002F2E95">
      <w:pPr>
        <w:ind w:firstLine="720"/>
      </w:pPr>
      <w:r w:rsidRPr="00F24FFF">
        <w:rPr>
          <w:b/>
          <w:color w:val="FF0000"/>
        </w:rPr>
        <w:t xml:space="preserve">c. </w:t>
      </w:r>
      <w:r w:rsidRPr="00F24FFF">
        <w:t>Muối Mohr phản ứng với dung dịch KMnO</w:t>
      </w:r>
      <w:r w:rsidRPr="00F24FFF">
        <w:rPr>
          <w:vertAlign w:val="subscript"/>
        </w:rPr>
        <w:t>4</w:t>
      </w:r>
      <w:r w:rsidRPr="00F24FFF">
        <w:t xml:space="preserve"> trong môi trường H</w:t>
      </w:r>
      <w:r w:rsidRPr="00F24FFF">
        <w:rPr>
          <w:vertAlign w:val="subscript"/>
        </w:rPr>
        <w:t>2</w:t>
      </w:r>
      <w:r w:rsidRPr="00F24FFF">
        <w:t>SO</w:t>
      </w:r>
      <w:r w:rsidRPr="00F24FFF">
        <w:rPr>
          <w:vertAlign w:val="subscript"/>
        </w:rPr>
        <w:t>4</w:t>
      </w:r>
      <w:r w:rsidRPr="00F24FFF">
        <w:t>. Viết phương trình hóa học và tính khối lượng KMnO</w:t>
      </w:r>
      <w:r w:rsidRPr="00F24FFF">
        <w:rPr>
          <w:vertAlign w:val="subscript"/>
        </w:rPr>
        <w:t>4</w:t>
      </w:r>
      <w:r w:rsidRPr="00F24FFF">
        <w:t xml:space="preserve"> rắn để phản ứng hoàn toàn với 100 gam muối Mohr.</w:t>
      </w:r>
    </w:p>
    <w:p w:rsidR="002F2E95" w:rsidRPr="00F24FFF" w:rsidRDefault="002F2E95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44340" wp14:editId="5604C132">
                <wp:simplePos x="0" y="0"/>
                <wp:positionH relativeFrom="column">
                  <wp:posOffset>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95" w:rsidRDefault="002F2E95" w:rsidP="002F2E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4340" id="Pentagon 5" o:spid="_x0000_s1029" type="#_x0000_t15" style="position:absolute;margin-left:.5pt;margin-top:10.8pt;width:12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" adj="19313" fillcolor="red" stroked="f" strokeweight=".5pt">
                <v:shadow on="t" color="black" offset="0,1pt"/>
                <v:textbox>
                  <w:txbxContent>
                    <w:p w:rsidR="002F2E95" w:rsidRDefault="002F2E95" w:rsidP="002F2E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4: (2,0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F2E95" w:rsidRPr="00F24FFF" w:rsidRDefault="002F2E95">
      <w:pPr>
        <w:rPr>
          <w:b/>
        </w:rPr>
      </w:pPr>
    </w:p>
    <w:p w:rsidR="002F2E95" w:rsidRPr="00F24FFF" w:rsidRDefault="002F2E95">
      <w:pPr>
        <w:rPr>
          <w:b/>
        </w:rPr>
      </w:pPr>
    </w:p>
    <w:p w:rsidR="008711B5" w:rsidRPr="00F24FFF" w:rsidRDefault="008711B5">
      <w:r w:rsidRPr="00F24FFF">
        <w:t>Nung nóng muối A (công thức tổng quát nCaX</w:t>
      </w:r>
      <w:r w:rsidRPr="00F24FFF">
        <w:rPr>
          <w:vertAlign w:val="subscript"/>
        </w:rPr>
        <w:t>2</w:t>
      </w:r>
      <w:r w:rsidRPr="00F24FFF">
        <w:t>.H</w:t>
      </w:r>
      <w:r w:rsidRPr="00F24FFF">
        <w:rPr>
          <w:vertAlign w:val="subscript"/>
        </w:rPr>
        <w:t>2</w:t>
      </w:r>
      <w:r w:rsidRPr="00F24FFF">
        <w:t>O) trong điều kiện không có không khí ở 500</w:t>
      </w:r>
      <w:r w:rsidRPr="00F24FFF">
        <w:rPr>
          <w:vertAlign w:val="superscript"/>
        </w:rPr>
        <w:t>0</w:t>
      </w:r>
      <w:r w:rsidRPr="00F24FFF">
        <w:t>C thu được CaCO</w:t>
      </w:r>
      <w:r w:rsidRPr="00F24FFF">
        <w:rPr>
          <w:vertAlign w:val="subscript"/>
        </w:rPr>
        <w:t>3</w:t>
      </w:r>
      <w:r w:rsidRPr="00F24FFF">
        <w:t xml:space="preserve"> và hỗn hợp hơi B. Khối lượng CaCO</w:t>
      </w:r>
      <w:r w:rsidRPr="00F24FFF">
        <w:rPr>
          <w:vertAlign w:val="subscript"/>
        </w:rPr>
        <w:t>3</w:t>
      </w:r>
      <w:r w:rsidRPr="00F24FFF">
        <w:t xml:space="preserve"> thu được chỉ bằng 59,9% so với khối lượng muối A đem nung ban đầu. Tỉ khối hơi của B so với CO</w:t>
      </w:r>
      <w:r w:rsidRPr="00F24FFF">
        <w:rPr>
          <w:vertAlign w:val="subscript"/>
        </w:rPr>
        <w:t>2</w:t>
      </w:r>
      <w:r w:rsidRPr="00F24FFF">
        <w:t xml:space="preserve"> bằng 1,015. Toàn bộ B được cho vào CaO (rắn, dư) và làm lạnh để ngưng tụ toàn bộ hệ, thu được hỗn hợp C. Phân tích C cho thấy ngoài CaO dư còn có một chất vô cơ D và một chất hữu cơ E có tỉ lệ mol D : E là 1 : 2. Đốt cháy hoàn toàn 5,8 gam E, cho toàn bộ sản phẩm cháy vào dung dịch nước vôi trong dư, thu được 30 gam kết tủa.</w:t>
      </w:r>
    </w:p>
    <w:p w:rsidR="008711B5" w:rsidRDefault="008711B5" w:rsidP="002F2E95">
      <w:pPr>
        <w:ind w:firstLine="720"/>
        <w:rPr>
          <w:lang w:val="en-US"/>
        </w:rPr>
      </w:pPr>
      <w:r w:rsidRPr="002F2E95">
        <w:rPr>
          <w:b/>
          <w:color w:val="FF0000"/>
          <w:lang w:val="en-US"/>
        </w:rPr>
        <w:t xml:space="preserve">a. </w:t>
      </w:r>
      <w:r>
        <w:rPr>
          <w:lang w:val="en-US"/>
        </w:rPr>
        <w:t>Xác định n và X trong công thức của A.</w:t>
      </w:r>
    </w:p>
    <w:p w:rsidR="008711B5" w:rsidRDefault="008711B5" w:rsidP="002F2E95">
      <w:pPr>
        <w:ind w:firstLine="720"/>
        <w:rPr>
          <w:lang w:val="en-US"/>
        </w:rPr>
      </w:pPr>
      <w:r w:rsidRPr="002F2E95">
        <w:rPr>
          <w:b/>
          <w:color w:val="FF000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Viết các phương trình phản ứng hóa học xảy ra.</w:t>
      </w:r>
    </w:p>
    <w:p w:rsidR="002F2E95" w:rsidRDefault="002F2E95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FC220" wp14:editId="6526FDBF">
                <wp:simplePos x="0" y="0"/>
                <wp:positionH relativeFrom="column">
                  <wp:posOffset>-6350</wp:posOffset>
                </wp:positionH>
                <wp:positionV relativeFrom="paragraph">
                  <wp:posOffset>137160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95" w:rsidRDefault="002F2E95" w:rsidP="002F2E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5: (1,0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C220" id="Pentagon 6" o:spid="_x0000_s1030" type="#_x0000_t15" style="position:absolute;margin-left:-.5pt;margin-top:10.8pt;width:12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" adj="19313" fillcolor="red" stroked="f" strokeweight=".5pt">
                <v:shadow on="t" color="black" offset="0,1pt"/>
                <v:textbox>
                  <w:txbxContent>
                    <w:p w:rsidR="002F2E95" w:rsidRDefault="002F2E95" w:rsidP="002F2E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(1</w:t>
                      </w:r>
                      <w:r>
                        <w:rPr>
                          <w:lang w:val="en-US"/>
                        </w:rPr>
                        <w:t>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F2E95" w:rsidRDefault="002F2E95">
      <w:pPr>
        <w:rPr>
          <w:b/>
          <w:lang w:val="en-US"/>
        </w:rPr>
      </w:pPr>
    </w:p>
    <w:p w:rsidR="002F2E95" w:rsidRDefault="002F2E95">
      <w:pPr>
        <w:rPr>
          <w:b/>
          <w:lang w:val="en-US"/>
        </w:rPr>
      </w:pPr>
    </w:p>
    <w:p w:rsidR="008711B5" w:rsidRDefault="008711B5">
      <w:pPr>
        <w:rPr>
          <w:lang w:val="en-US"/>
        </w:rPr>
      </w:pPr>
      <w:r>
        <w:rPr>
          <w:lang w:val="en-US"/>
        </w:rPr>
        <w:t>Polietilen có thể cho phản ứng clo hóa có mặt ánh sáng tạo thành polime X có chứa 48% khối lượng clo.</w:t>
      </w:r>
    </w:p>
    <w:p w:rsidR="008711B5" w:rsidRDefault="008711B5" w:rsidP="002F2E95">
      <w:pPr>
        <w:ind w:firstLine="720"/>
        <w:rPr>
          <w:lang w:val="en-US"/>
        </w:rPr>
      </w:pPr>
      <w:r w:rsidRPr="002F2E95">
        <w:rPr>
          <w:b/>
          <w:color w:val="FF0000"/>
          <w:lang w:val="en-US"/>
        </w:rPr>
        <w:t xml:space="preserve">a. </w:t>
      </w:r>
      <w:r>
        <w:rPr>
          <w:lang w:val="en-US"/>
        </w:rPr>
        <w:t>Xác định phần trăm số đơn vị mắt xích (CH</w:t>
      </w:r>
      <w:r>
        <w:rPr>
          <w:vertAlign w:val="subscript"/>
          <w:lang w:val="en-US"/>
        </w:rPr>
        <w:t>2</w:t>
      </w:r>
      <w:r>
        <w:rPr>
          <w:lang w:val="en-US"/>
        </w:rPr>
        <w:t>CH</w:t>
      </w:r>
      <w:r>
        <w:rPr>
          <w:vertAlign w:val="subscript"/>
          <w:lang w:val="en-US"/>
        </w:rPr>
        <w:t>2</w:t>
      </w:r>
      <w:r>
        <w:rPr>
          <w:lang w:val="en-US"/>
        </w:rPr>
        <w:t>) của polietilen đã cho phản ứng clo hóa.</w:t>
      </w:r>
    </w:p>
    <w:p w:rsidR="008711B5" w:rsidRDefault="008711B5" w:rsidP="002F2E95">
      <w:pPr>
        <w:ind w:firstLine="720"/>
        <w:rPr>
          <w:lang w:val="en-US"/>
        </w:rPr>
      </w:pPr>
      <w:r w:rsidRPr="002F2E95">
        <w:rPr>
          <w:b/>
          <w:color w:val="FF0000"/>
          <w:lang w:val="en-US"/>
        </w:rPr>
        <w:t>b.</w:t>
      </w:r>
      <w:r w:rsidRPr="008711B5">
        <w:rPr>
          <w:b/>
          <w:lang w:val="en-US"/>
        </w:rPr>
        <w:t xml:space="preserve"> </w:t>
      </w:r>
      <w:r w:rsidRPr="008711B5">
        <w:rPr>
          <w:lang w:val="en-US"/>
        </w:rPr>
        <w:t xml:space="preserve">Có thể coi polime X giống như được điều chế từ etilen và anken Y. </w:t>
      </w:r>
      <w:r>
        <w:rPr>
          <w:lang w:val="en-US"/>
        </w:rPr>
        <w:t>Xác định công thức cấu tạo của Y.</w:t>
      </w:r>
    </w:p>
    <w:p w:rsidR="002F2E95" w:rsidRDefault="002F2E95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B75CF" wp14:editId="5DF33195">
                <wp:simplePos x="0" y="0"/>
                <wp:positionH relativeFrom="column">
                  <wp:posOffset>-12700</wp:posOffset>
                </wp:positionH>
                <wp:positionV relativeFrom="paragraph">
                  <wp:posOffset>137795</wp:posOffset>
                </wp:positionV>
                <wp:extent cx="1619250" cy="342900"/>
                <wp:effectExtent l="133350" t="133350" r="114300" b="152400"/>
                <wp:wrapNone/>
                <wp:docPr id="7" name="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95" w:rsidRDefault="002F2E95" w:rsidP="002F2E9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6: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B75CF" id="Pentagon 7" o:spid="_x0000_s1031" type="#_x0000_t15" style="position:absolute;margin-left:-1pt;margin-top:10.85pt;width:127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" adj="19313" fillcolor="red" stroked="f" strokeweight=".5pt">
                <v:shadow on="t" color="black" offset="0,1pt"/>
                <v:textbox>
                  <w:txbxContent>
                    <w:p w:rsidR="002F2E95" w:rsidRDefault="002F2E95" w:rsidP="002F2E9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6: (2,0</w:t>
                      </w:r>
                      <w:r>
                        <w:rPr>
                          <w:lang w:val="en-US"/>
                        </w:rPr>
                        <w:t xml:space="preserve">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2F2E95" w:rsidRDefault="002F2E95">
      <w:pPr>
        <w:rPr>
          <w:b/>
          <w:lang w:val="en-US"/>
        </w:rPr>
      </w:pPr>
    </w:p>
    <w:p w:rsidR="002F2E95" w:rsidRDefault="002F2E95">
      <w:pPr>
        <w:rPr>
          <w:b/>
          <w:lang w:val="en-US"/>
        </w:rPr>
      </w:pPr>
    </w:p>
    <w:p w:rsidR="008711B5" w:rsidRDefault="008711B5">
      <w:pPr>
        <w:rPr>
          <w:lang w:val="en-US"/>
        </w:rPr>
      </w:pPr>
      <w:r>
        <w:rPr>
          <w:lang w:val="en-US"/>
        </w:rPr>
        <w:t>Một hợp chất hữu cơ A (C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8</w:t>
      </w:r>
      <w:r>
        <w:rPr>
          <w:lang w:val="en-US"/>
        </w:rPr>
        <w:t>O</w:t>
      </w:r>
      <w:r w:rsidR="00F24FFF">
        <w:rPr>
          <w:vertAlign w:val="subscript"/>
          <w:lang w:val="en-US"/>
        </w:rPr>
        <w:t>3</w:t>
      </w:r>
      <w:bookmarkStart w:id="0" w:name="_GoBack"/>
      <w:bookmarkEnd w:id="0"/>
      <w:r>
        <w:rPr>
          <w:lang w:val="en-US"/>
        </w:rPr>
        <w:t>) có chứa 1 cacbon liên kết với 4 nhóm khác nhau. Khi đun nóng A với 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đậm đặc thu được hỗn hợp gồm 3 chất hữu cơ B</w:t>
      </w:r>
      <w:r>
        <w:rPr>
          <w:vertAlign w:val="subscript"/>
          <w:lang w:val="en-US"/>
        </w:rPr>
        <w:t>1</w:t>
      </w:r>
      <w:r>
        <w:rPr>
          <w:lang w:val="en-US"/>
        </w:rPr>
        <w:t>, B</w:t>
      </w:r>
      <w:r>
        <w:rPr>
          <w:vertAlign w:val="subscript"/>
          <w:lang w:val="en-US"/>
        </w:rPr>
        <w:t>2</w:t>
      </w:r>
      <w:r>
        <w:rPr>
          <w:lang w:val="en-US"/>
        </w:rPr>
        <w:t>, B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đều có công thức phân tử 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>, trong đó B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là sản phẩm chính và B</w:t>
      </w:r>
      <w:r>
        <w:rPr>
          <w:vertAlign w:val="subscript"/>
          <w:lang w:val="en-US"/>
        </w:rPr>
        <w:t>2</w:t>
      </w:r>
      <w:r>
        <w:rPr>
          <w:lang w:val="en-US"/>
        </w:rPr>
        <w:t>, B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là sản phẩm phụ. Cho B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phản ứng với Zn/H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thu được C (C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8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>). Hợp chất A cho phản ứng với dung dịch axit cromic loãng tạo thành D (C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). Đun nóng D với hỗn hợp CaO-NaOH thu được E (C</w:t>
      </w:r>
      <w:r>
        <w:rPr>
          <w:vertAlign w:val="subscript"/>
          <w:lang w:val="en-US"/>
        </w:rPr>
        <w:t>3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O) là một dung môi hữu cơ dễ bay hơi. Xác định công thức cấu tạo của các chất A, B</w:t>
      </w:r>
      <w:r>
        <w:rPr>
          <w:vertAlign w:val="subscript"/>
          <w:lang w:val="en-US"/>
        </w:rPr>
        <w:t>1</w:t>
      </w:r>
      <w:r>
        <w:rPr>
          <w:lang w:val="en-US"/>
        </w:rPr>
        <w:t>, B</w:t>
      </w:r>
      <w:r>
        <w:rPr>
          <w:vertAlign w:val="subscript"/>
          <w:lang w:val="en-US"/>
        </w:rPr>
        <w:t>2</w:t>
      </w:r>
      <w:r>
        <w:rPr>
          <w:lang w:val="en-US"/>
        </w:rPr>
        <w:t>, B</w:t>
      </w:r>
      <w:r>
        <w:rPr>
          <w:vertAlign w:val="subscript"/>
          <w:lang w:val="en-US"/>
        </w:rPr>
        <w:t>3</w:t>
      </w:r>
      <w:r>
        <w:rPr>
          <w:lang w:val="en-US"/>
        </w:rPr>
        <w:t>, C, D, E.</w:t>
      </w:r>
    </w:p>
    <w:p w:rsidR="002F2E95" w:rsidRDefault="002F2E95">
      <w:pPr>
        <w:rPr>
          <w:lang w:val="en-US"/>
        </w:rPr>
      </w:pPr>
    </w:p>
    <w:p w:rsidR="002F2E95" w:rsidRPr="008711B5" w:rsidRDefault="002F2E95" w:rsidP="002F2E95">
      <w:pPr>
        <w:jc w:val="center"/>
        <w:rPr>
          <w:lang w:val="en-US"/>
        </w:rPr>
      </w:pPr>
      <w:r>
        <w:rPr>
          <w:noProof/>
          <w:lang w:eastAsia="vi-VN"/>
        </w:rPr>
        <w:drawing>
          <wp:inline distT="0" distB="0" distL="0" distR="0">
            <wp:extent cx="4118203" cy="1878965"/>
            <wp:effectExtent l="76200" t="57150" r="92075" b="1212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1 - Cop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785" cy="1881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sectPr w:rsidR="002F2E95" w:rsidRPr="008711B5" w:rsidSect="00CB4E82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double" w:sz="6" w:space="24" w:color="FF0000"/>
        <w:left w:val="double" w:sz="6" w:space="24" w:color="FF0000"/>
        <w:bottom w:val="double" w:sz="6" w:space="24" w:color="FF0000"/>
        <w:right w:val="doub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55" w:rsidRDefault="003A6155" w:rsidP="008711B5">
      <w:r>
        <w:separator/>
      </w:r>
    </w:p>
  </w:endnote>
  <w:endnote w:type="continuationSeparator" w:id="0">
    <w:p w:rsidR="003A6155" w:rsidRDefault="003A6155" w:rsidP="0087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E95" w:rsidRDefault="002F2E95">
    <w:pPr>
      <w:pStyle w:val="Footer"/>
    </w:pPr>
  </w:p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2F2E95" w:rsidRPr="002F2E95" w:rsidTr="002F2E95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FF0000"/>
            </w:rPr>
            <w:alias w:val="Author"/>
            <w:tag w:val=""/>
            <w:id w:val="-1827274566"/>
            <w:placeholder>
              <w:docPart w:val="D13B72D126214DEFB2C5BEBFAD2C8C3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F2E95" w:rsidRPr="002F2E95" w:rsidRDefault="002F2E95" w:rsidP="002F2E95">
              <w:pPr>
                <w:pStyle w:val="Header"/>
                <w:jc w:val="right"/>
                <w:rPr>
                  <w:caps/>
                  <w:color w:val="FF0000"/>
                </w:rPr>
              </w:pPr>
              <w:r w:rsidRPr="002F2E95">
                <w:rPr>
                  <w:caps/>
                  <w:color w:val="FF0000"/>
                </w:rPr>
                <w:t>[thầy đỗ kiên – 0948.20.6996] – hà nội</w:t>
              </w:r>
            </w:p>
          </w:sdtContent>
        </w:sdt>
      </w:tc>
      <w:tc>
        <w:tcPr>
          <w:tcW w:w="250" w:type="pct"/>
          <w:shd w:val="clear" w:color="auto" w:fill="FF0000"/>
          <w:vAlign w:val="center"/>
        </w:tcPr>
        <w:p w:rsidR="002F2E95" w:rsidRPr="002F2E95" w:rsidRDefault="002F2E95" w:rsidP="002F2E95">
          <w:pPr>
            <w:pStyle w:val="Footer"/>
            <w:jc w:val="center"/>
            <w:rPr>
              <w:color w:val="FF0000"/>
            </w:rPr>
          </w:pPr>
          <w:r w:rsidRPr="002F2E95">
            <w:rPr>
              <w:color w:val="FFFFFF" w:themeColor="background1"/>
            </w:rPr>
            <w:fldChar w:fldCharType="begin"/>
          </w:r>
          <w:r w:rsidRPr="002F2E95">
            <w:rPr>
              <w:color w:val="FFFFFF" w:themeColor="background1"/>
            </w:rPr>
            <w:instrText xml:space="preserve"> PAGE   \* MERGEFORMAT </w:instrText>
          </w:r>
          <w:r w:rsidRPr="002F2E95">
            <w:rPr>
              <w:color w:val="FFFFFF" w:themeColor="background1"/>
            </w:rPr>
            <w:fldChar w:fldCharType="separate"/>
          </w:r>
          <w:r w:rsidR="0058562B">
            <w:rPr>
              <w:noProof/>
              <w:color w:val="FFFFFF" w:themeColor="background1"/>
            </w:rPr>
            <w:t>2</w:t>
          </w:r>
          <w:r w:rsidRPr="002F2E95">
            <w:rPr>
              <w:noProof/>
              <w:color w:val="FFFFFF" w:themeColor="background1"/>
            </w:rPr>
            <w:fldChar w:fldCharType="end"/>
          </w:r>
        </w:p>
      </w:tc>
    </w:tr>
  </w:tbl>
  <w:p w:rsidR="002F2E95" w:rsidRPr="002F2E95" w:rsidRDefault="002F2E95" w:rsidP="002F2E95">
    <w:pPr>
      <w:pStyle w:val="Footer"/>
      <w:rPr>
        <w:i/>
        <w:color w:val="FF0000"/>
        <w:sz w:val="22"/>
      </w:rPr>
    </w:pPr>
    <w:r w:rsidRPr="002F2E95">
      <w:rPr>
        <w:i/>
        <w:color w:val="FF0000"/>
        <w:sz w:val="22"/>
      </w:rPr>
      <w:t>Đăng kí học với thầy Đỗ Kiên: 0948.20.6996 – Địa chỉ lớp học: N6E Trung Hòa Nhân Chính, Hà Nội</w:t>
    </w:r>
  </w:p>
  <w:p w:rsidR="008711B5" w:rsidRPr="002F2E95" w:rsidRDefault="002F2E95">
    <w:pPr>
      <w:pStyle w:val="Footer"/>
      <w:rPr>
        <w:i/>
        <w:color w:val="FF0000"/>
        <w:sz w:val="22"/>
      </w:rPr>
    </w:pPr>
    <w:r w:rsidRPr="002F2E95">
      <w:rPr>
        <w:i/>
        <w:color w:val="FF0000"/>
        <w:sz w:val="22"/>
      </w:rPr>
      <w:t>Giáo viên ôn thi 10 chuyên hóa: dày dặn kinh nghiệm và làm việc nghiêm khắc.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55" w:rsidRDefault="003A6155" w:rsidP="008711B5">
      <w:r>
        <w:separator/>
      </w:r>
    </w:p>
  </w:footnote>
  <w:footnote w:type="continuationSeparator" w:id="0">
    <w:p w:rsidR="003A6155" w:rsidRDefault="003A6155" w:rsidP="0087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79"/>
      <w:gridCol w:w="9367"/>
    </w:tblGrid>
    <w:tr w:rsidR="008711B5" w:rsidTr="000F3D28">
      <w:trPr>
        <w:jc w:val="right"/>
      </w:trPr>
      <w:tc>
        <w:tcPr>
          <w:tcW w:w="0" w:type="auto"/>
          <w:shd w:val="clear" w:color="auto" w:fill="FF0000"/>
          <w:vAlign w:val="center"/>
        </w:tcPr>
        <w:p w:rsidR="008711B5" w:rsidRDefault="008711B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FF0000"/>
          <w:vAlign w:val="center"/>
        </w:tcPr>
        <w:p w:rsidR="008711B5" w:rsidRDefault="003A6155" w:rsidP="008711B5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1410763998"/>
              <w:placeholder>
                <w:docPart w:val="E6F293C8ACE8458499CBE738587070A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711B5" w:rsidRPr="008711B5">
                <w:rPr>
                  <w:caps/>
                  <w:color w:val="FFFFFF" w:themeColor="background1"/>
                </w:rPr>
                <w:t>[đề thi 10 chuyên hóa ptnk tphcm 2019]</w:t>
              </w:r>
            </w:sdtContent>
          </w:sdt>
        </w:p>
      </w:tc>
    </w:tr>
  </w:tbl>
  <w:p w:rsidR="008711B5" w:rsidRDefault="008711B5">
    <w:pPr>
      <w:pStyle w:val="Header"/>
    </w:pPr>
  </w:p>
  <w:p w:rsidR="008711B5" w:rsidRDefault="00871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54"/>
    <w:rsid w:val="00116187"/>
    <w:rsid w:val="001F014A"/>
    <w:rsid w:val="001F2B43"/>
    <w:rsid w:val="002F2E95"/>
    <w:rsid w:val="00316E6E"/>
    <w:rsid w:val="003A6155"/>
    <w:rsid w:val="004442B2"/>
    <w:rsid w:val="0058562B"/>
    <w:rsid w:val="005C6586"/>
    <w:rsid w:val="006D3F4D"/>
    <w:rsid w:val="008711B5"/>
    <w:rsid w:val="00AA5DA4"/>
    <w:rsid w:val="00C3115F"/>
    <w:rsid w:val="00C87654"/>
    <w:rsid w:val="00CB4E82"/>
    <w:rsid w:val="00E9291F"/>
    <w:rsid w:val="00F24FFF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33F081"/>
  <w15:chartTrackingRefBased/>
  <w15:docId w15:val="{2917191C-A469-4D96-A999-EAABBFE2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1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1B5"/>
  </w:style>
  <w:style w:type="paragraph" w:styleId="Footer">
    <w:name w:val="footer"/>
    <w:basedOn w:val="Normal"/>
    <w:link w:val="FooterChar"/>
    <w:uiPriority w:val="99"/>
    <w:unhideWhenUsed/>
    <w:rsid w:val="00871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F293C8ACE8458499CBE73858707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9F15-9085-41BB-9951-21E5CEA4958A}"/>
      </w:docPartPr>
      <w:docPartBody>
        <w:p w:rsidR="00E70ABC" w:rsidRDefault="00252AB0" w:rsidP="00252AB0">
          <w:pPr>
            <w:pStyle w:val="E6F293C8ACE8458499CBE738587070A1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D13B72D126214DEFB2C5BEBFAD2C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007CE-4874-4A00-9D7F-03E670691065}"/>
      </w:docPartPr>
      <w:docPartBody>
        <w:p w:rsidR="00E70ABC" w:rsidRDefault="00252AB0" w:rsidP="00252AB0">
          <w:pPr>
            <w:pStyle w:val="D13B72D126214DEFB2C5BEBFAD2C8C3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B0"/>
    <w:rsid w:val="00240D35"/>
    <w:rsid w:val="00252AB0"/>
    <w:rsid w:val="00890A45"/>
    <w:rsid w:val="00D86400"/>
    <w:rsid w:val="00E7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F293C8ACE8458499CBE738587070A1">
    <w:name w:val="E6F293C8ACE8458499CBE738587070A1"/>
    <w:rsid w:val="00252AB0"/>
  </w:style>
  <w:style w:type="paragraph" w:customStyle="1" w:styleId="6CB40A8CAE4443138393C20AC6081B3F">
    <w:name w:val="6CB40A8CAE4443138393C20AC6081B3F"/>
    <w:rsid w:val="00252AB0"/>
  </w:style>
  <w:style w:type="paragraph" w:customStyle="1" w:styleId="B9C4B09BB6D949939617854626F8C0C5">
    <w:name w:val="B9C4B09BB6D949939617854626F8C0C5"/>
    <w:rsid w:val="00252AB0"/>
  </w:style>
  <w:style w:type="paragraph" w:customStyle="1" w:styleId="98A05496D6734CFB8F2CF84BFF1C7FD2">
    <w:name w:val="98A05496D6734CFB8F2CF84BFF1C7FD2"/>
    <w:rsid w:val="00252AB0"/>
  </w:style>
  <w:style w:type="paragraph" w:customStyle="1" w:styleId="D13B72D126214DEFB2C5BEBFAD2C8C3E">
    <w:name w:val="D13B72D126214DEFB2C5BEBFAD2C8C3E"/>
    <w:rsid w:val="00252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[đề thi 10 chuyên hóa ptnk tphcm 2019]</vt:lpstr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2019-05-27T13:18:00Z</dcterms:created>
  <dcterms:modified xsi:type="dcterms:W3CDTF">2019-05-28T10:39:00Z</dcterms:modified>
</cp:coreProperties>
</file>