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CF4C" w14:textId="44175FC8" w:rsidR="00CC1F02" w:rsidRPr="00B43AB7" w:rsidRDefault="00CC1F02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>Bài</w:t>
      </w:r>
      <w:r w:rsidR="00B43AB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B63103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9: Hiệu ứng chuyển trang</w:t>
      </w:r>
      <w:r w:rsidR="00B90230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B90230" w:rsidRPr="00B90230">
        <w:rPr>
          <w:rStyle w:val="Heading1Char"/>
          <w:rFonts w:ascii="Times New Roman" w:hAnsi="Times New Roman" w:cs="Times New Roman"/>
          <w:bCs/>
          <w:color w:val="auto"/>
          <w:sz w:val="44"/>
          <w:szCs w:val="44"/>
        </w:rPr>
        <w:t>(tiết 1)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70AD6E0A" w14:textId="5EDD6471" w:rsidR="00E4123A" w:rsidRDefault="00B63103" w:rsidP="00ED227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Sử dụng được một vài hiệu ứng chuyển trang đơn giản.</w:t>
      </w:r>
    </w:p>
    <w:p w14:paraId="157665C1" w14:textId="0A6E1C0D" w:rsidR="00177D57" w:rsidRPr="00B90A79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B90A79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725C344A" w14:textId="500F0553" w:rsidR="00177D57" w:rsidRPr="00CA5807" w:rsidRDefault="00177D57" w:rsidP="00CA5807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E4123A">
        <w:rPr>
          <w:rFonts w:eastAsia="Arial" w:cs="Times New Roman"/>
          <w:color w:val="auto"/>
          <w:sz w:val="28"/>
          <w:szCs w:val="28"/>
        </w:rPr>
        <w:t xml:space="preserve">Nhận biết một số </w:t>
      </w:r>
      <w:r w:rsidR="00DC31DF">
        <w:rPr>
          <w:rFonts w:eastAsia="Arial" w:cs="Times New Roman"/>
          <w:color w:val="auto"/>
          <w:sz w:val="28"/>
          <w:szCs w:val="28"/>
        </w:rPr>
        <w:t>hiệu ứng chuyển trang đơn giản</w:t>
      </w:r>
      <w:r w:rsidR="00E4123A">
        <w:rPr>
          <w:rFonts w:eastAsia="Arial" w:cs="Times New Roman"/>
          <w:color w:val="auto"/>
          <w:sz w:val="28"/>
          <w:szCs w:val="28"/>
        </w:rPr>
        <w:t>.</w:t>
      </w:r>
    </w:p>
    <w:p w14:paraId="0268F8D7" w14:textId="6F49FCDA" w:rsidR="00177D57" w:rsidRPr="00B90A79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B90A79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2D55872" w:rsidR="00177D57" w:rsidRPr="003F7251" w:rsidRDefault="00177D57" w:rsidP="003F7251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3F7251">
        <w:rPr>
          <w:rFonts w:cs="Times New Roman"/>
          <w:spacing w:val="-6"/>
          <w:sz w:val="28"/>
          <w:szCs w:val="28"/>
        </w:rPr>
        <w:t xml:space="preserve">- </w:t>
      </w:r>
      <w:r w:rsidR="00A36AF8">
        <w:rPr>
          <w:rFonts w:cs="Times New Roman"/>
          <w:spacing w:val="-6"/>
          <w:sz w:val="28"/>
          <w:szCs w:val="28"/>
        </w:rPr>
        <w:t xml:space="preserve"> </w:t>
      </w:r>
      <w:r w:rsidRPr="003F7251">
        <w:rPr>
          <w:rFonts w:cs="Times New Roman"/>
          <w:spacing w:val="-6"/>
          <w:sz w:val="28"/>
          <w:szCs w:val="28"/>
        </w:rPr>
        <w:t>Chăm chỉ: tích cực trong việc hoàn thành các hoạt động học tập của cá nhân</w:t>
      </w:r>
    </w:p>
    <w:p w14:paraId="05541FE0" w14:textId="77777777" w:rsidR="00177D57" w:rsidRPr="003F7251" w:rsidRDefault="00177D57" w:rsidP="003F7251">
      <w:pPr>
        <w:spacing w:before="120" w:after="120" w:line="240" w:lineRule="auto"/>
        <w:rPr>
          <w:rFonts w:cs="Times New Roman"/>
          <w:sz w:val="28"/>
          <w:szCs w:val="28"/>
        </w:rPr>
      </w:pPr>
      <w:r w:rsidRPr="003F7251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76B1D27F" w14:textId="39FE1BA9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  <w:lang w:val="vi-VN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ED2278" w:rsidRPr="00CA5807">
        <w:rPr>
          <w:rFonts w:eastAsiaTheme="majorEastAsia" w:cs="Times New Roman"/>
          <w:b/>
          <w:iCs/>
          <w:color w:val="auto"/>
          <w:sz w:val="28"/>
          <w:szCs w:val="28"/>
        </w:rPr>
        <w:t>Khởi động</w:t>
      </w:r>
    </w:p>
    <w:p w14:paraId="6B25EDE5" w14:textId="77777777" w:rsidR="00CA5807" w:rsidRDefault="00CC1F02" w:rsidP="00177D57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1. Mục tiêu:</w:t>
      </w:r>
      <w:r w:rsidR="00ED2278" w:rsidRPr="00CA5807">
        <w:rPr>
          <w:rFonts w:cs="Times New Roman"/>
          <w:color w:val="auto"/>
          <w:sz w:val="28"/>
          <w:szCs w:val="28"/>
          <w:lang w:val="pt-BR"/>
        </w:rPr>
        <w:t xml:space="preserve"> </w:t>
      </w:r>
      <w:r w:rsidR="00177D57" w:rsidRPr="00CA5807">
        <w:rPr>
          <w:rFonts w:cs="Times New Roman"/>
          <w:sz w:val="28"/>
          <w:szCs w:val="28"/>
          <w:lang w:val="pt-BR"/>
        </w:rPr>
        <w:tab/>
      </w:r>
    </w:p>
    <w:p w14:paraId="1EE53905" w14:textId="303B7C5D" w:rsidR="00CC1F02" w:rsidRPr="00CA5807" w:rsidRDefault="00CA5807" w:rsidP="00177D57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ab/>
      </w:r>
      <w:r w:rsidR="005C0D69">
        <w:rPr>
          <w:rFonts w:cs="Times New Roman"/>
          <w:sz w:val="28"/>
          <w:szCs w:val="28"/>
          <w:lang w:val="pt-BR"/>
        </w:rPr>
        <w:tab/>
      </w:r>
      <w:r w:rsidR="00177D57" w:rsidRPr="00CA5807">
        <w:rPr>
          <w:rFonts w:cs="Times New Roman"/>
          <w:sz w:val="28"/>
          <w:szCs w:val="28"/>
          <w:lang w:val="pt-BR"/>
        </w:rPr>
        <w:t>- Tạo tâm thế, sự tò mò, hứng thú để học sinh bắt đầu bài học mới.</w:t>
      </w:r>
    </w:p>
    <w:p w14:paraId="1FDF8971" w14:textId="77777777" w:rsid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dung:</w:t>
      </w:r>
    </w:p>
    <w:p w14:paraId="5AC927FE" w14:textId="24BF2959" w:rsidR="00CC1F02" w:rsidRPr="00CA5807" w:rsidRDefault="00CC1F02" w:rsidP="005C0D69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cs="Times New Roman"/>
          <w:color w:val="auto"/>
          <w:sz w:val="28"/>
          <w:szCs w:val="28"/>
          <w:lang w:val="pt-BR"/>
        </w:rPr>
        <w:t xml:space="preserve"> </w:t>
      </w:r>
      <w:r w:rsidR="00624377" w:rsidRPr="00CA5807">
        <w:rPr>
          <w:rFonts w:cs="Times New Roman"/>
          <w:color w:val="auto"/>
          <w:sz w:val="28"/>
          <w:szCs w:val="28"/>
          <w:lang w:val="pt-BR"/>
        </w:rPr>
        <w:t xml:space="preserve">- HS </w:t>
      </w:r>
      <w:r w:rsidR="00F021D9">
        <w:rPr>
          <w:rFonts w:cs="Times New Roman"/>
          <w:color w:val="auto"/>
          <w:sz w:val="28"/>
          <w:szCs w:val="28"/>
          <w:lang w:val="pt-BR"/>
        </w:rPr>
        <w:t xml:space="preserve">cùng nhau </w:t>
      </w:r>
      <w:r w:rsidR="00E4123A">
        <w:rPr>
          <w:rFonts w:cs="Times New Roman"/>
          <w:color w:val="auto"/>
          <w:sz w:val="28"/>
          <w:szCs w:val="28"/>
          <w:lang w:val="pt-BR"/>
        </w:rPr>
        <w:t>tìm hiểu nộ</w:t>
      </w:r>
      <w:r w:rsidR="002C7BC8">
        <w:rPr>
          <w:rFonts w:cs="Times New Roman"/>
          <w:color w:val="auto"/>
          <w:sz w:val="28"/>
          <w:szCs w:val="28"/>
          <w:lang w:val="pt-BR"/>
        </w:rPr>
        <w:t>i dung SGK_39</w:t>
      </w:r>
      <w:r w:rsidR="00E4123A">
        <w:rPr>
          <w:rFonts w:cs="Times New Roman"/>
          <w:color w:val="auto"/>
          <w:sz w:val="28"/>
          <w:szCs w:val="28"/>
          <w:lang w:val="pt-BR"/>
        </w:rPr>
        <w:t xml:space="preserve"> để trả lời câu hỏi</w:t>
      </w:r>
      <w:r w:rsidR="00A510F0">
        <w:rPr>
          <w:rFonts w:cs="Times New Roman"/>
          <w:color w:val="auto"/>
          <w:sz w:val="28"/>
          <w:szCs w:val="28"/>
          <w:lang w:val="pt-BR"/>
        </w:rPr>
        <w:t>.</w:t>
      </w:r>
    </w:p>
    <w:p w14:paraId="25A03DC7" w14:textId="77777777" w:rsid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phẩm: </w:t>
      </w:r>
    </w:p>
    <w:p w14:paraId="14A7E1AD" w14:textId="36644463" w:rsidR="00A510F0" w:rsidRPr="00CA5807" w:rsidRDefault="00624377" w:rsidP="00A510F0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- HS </w:t>
      </w:r>
      <w:r w:rsidR="00681F96">
        <w:rPr>
          <w:rFonts w:eastAsia="Arial" w:cs="Times New Roman"/>
          <w:color w:val="auto"/>
          <w:sz w:val="28"/>
          <w:szCs w:val="28"/>
          <w:lang w:val="pt-BR"/>
        </w:rPr>
        <w:t xml:space="preserve">trả lời được câu hỏi </w:t>
      </w:r>
      <w:r w:rsidR="002C7BC8">
        <w:rPr>
          <w:rFonts w:cs="Times New Roman"/>
          <w:color w:val="auto"/>
          <w:sz w:val="28"/>
          <w:szCs w:val="28"/>
          <w:lang w:val="pt-BR"/>
        </w:rPr>
        <w:t>SGK_39</w:t>
      </w:r>
      <w:r w:rsidR="00A510F0">
        <w:rPr>
          <w:rFonts w:cs="Times New Roman"/>
          <w:color w:val="auto"/>
          <w:sz w:val="28"/>
          <w:szCs w:val="28"/>
          <w:lang w:val="pt-BR"/>
        </w:rPr>
        <w:t>.</w:t>
      </w:r>
    </w:p>
    <w:p w14:paraId="6E5FE732" w14:textId="4C5A00E3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lastRenderedPageBreak/>
        <w:t>4. Tổ chức thực hiện</w:t>
      </w:r>
      <w:r w:rsidR="00624377"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63"/>
        <w:gridCol w:w="2733"/>
        <w:gridCol w:w="2480"/>
      </w:tblGrid>
      <w:tr w:rsidR="00CC1F02" w:rsidRPr="00CA5807" w14:paraId="326E80EB" w14:textId="77777777" w:rsidTr="00EA6729">
        <w:trPr>
          <w:tblHeader/>
        </w:trPr>
        <w:tc>
          <w:tcPr>
            <w:tcW w:w="2278" w:type="pct"/>
            <w:vAlign w:val="center"/>
          </w:tcPr>
          <w:p w14:paraId="70355C54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427" w:type="pct"/>
            <w:vAlign w:val="center"/>
          </w:tcPr>
          <w:p w14:paraId="4A23E366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Hoạt động của HS</w:t>
            </w:r>
          </w:p>
        </w:tc>
        <w:tc>
          <w:tcPr>
            <w:tcW w:w="1295" w:type="pct"/>
            <w:vAlign w:val="center"/>
          </w:tcPr>
          <w:p w14:paraId="5DD794A6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br/>
              <w:t>học tập</w:t>
            </w:r>
          </w:p>
        </w:tc>
      </w:tr>
      <w:tr w:rsidR="00CC1F02" w:rsidRPr="00CA5807" w14:paraId="0ED898AC" w14:textId="77777777" w:rsidTr="00EA6729">
        <w:tc>
          <w:tcPr>
            <w:tcW w:w="2278" w:type="pct"/>
          </w:tcPr>
          <w:p w14:paraId="3B30E79F" w14:textId="66037CB7" w:rsidR="00624377" w:rsidRDefault="00E94AE8" w:rsidP="00EA6729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Gv</w:t>
            </w:r>
            <w:r w:rsidR="00624377"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</w:t>
            </w:r>
            <w:r w:rsidR="00F021D9">
              <w:rPr>
                <w:rFonts w:cs="Times New Roman"/>
                <w:color w:val="auto"/>
                <w:sz w:val="28"/>
                <w:szCs w:val="28"/>
                <w:lang w:val="pt-BR"/>
              </w:rPr>
              <w:t>đưa ra tình huống trong bài học</w:t>
            </w:r>
            <w:r w:rsidR="00100D22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: </w:t>
            </w:r>
          </w:p>
          <w:p w14:paraId="7682E798" w14:textId="6AFEFA75" w:rsidR="00E4123A" w:rsidRDefault="00E4123A" w:rsidP="00DC31DF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- </w:t>
            </w:r>
            <w:r w:rsidR="00DC31DF">
              <w:rPr>
                <w:rFonts w:cs="Times New Roman"/>
                <w:color w:val="auto"/>
                <w:sz w:val="28"/>
                <w:szCs w:val="28"/>
                <w:lang w:val="pt-BR"/>
              </w:rPr>
              <w:t>Khi thầy cô giáo trình chiếu bài học</w:t>
            </w:r>
            <w:r w:rsidR="002C7BC8">
              <w:rPr>
                <w:rFonts w:cs="Times New Roman"/>
                <w:color w:val="auto"/>
                <w:sz w:val="28"/>
                <w:szCs w:val="28"/>
                <w:lang w:val="pt-BR"/>
              </w:rPr>
              <w:t>, đôi khi em thấy các trang chiếu được xuất hiện một cách ấn tượng và đẹp mắt. Làm thế nào để làm được như vậy?</w:t>
            </w:r>
          </w:p>
          <w:p w14:paraId="4B3794CC" w14:textId="6B2A9526" w:rsidR="001134B1" w:rsidRPr="00CA5807" w:rsidRDefault="00624377" w:rsidP="00E4123A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chốt dẫn vào bài</w:t>
            </w:r>
          </w:p>
        </w:tc>
        <w:tc>
          <w:tcPr>
            <w:tcW w:w="1427" w:type="pct"/>
          </w:tcPr>
          <w:p w14:paraId="6EB1EF98" w14:textId="2D6E0DA5" w:rsidR="00CC1F02" w:rsidRPr="00CA5807" w:rsidRDefault="00624377" w:rsidP="008C49B3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HS thực hiện </w:t>
            </w:r>
            <w:r w:rsidR="008C49B3">
              <w:rPr>
                <w:rFonts w:cs="Times New Roman"/>
                <w:color w:val="auto"/>
                <w:sz w:val="28"/>
                <w:szCs w:val="28"/>
                <w:lang w:val="pt-BR"/>
              </w:rPr>
              <w:t>thảo luận nhóm  để cùng nhau tìm hiểu tình huống mà giáo viên đưa ra.</w:t>
            </w:r>
          </w:p>
        </w:tc>
        <w:tc>
          <w:tcPr>
            <w:tcW w:w="1295" w:type="pct"/>
          </w:tcPr>
          <w:p w14:paraId="3ED86647" w14:textId="5A135A62" w:rsidR="00CC1F02" w:rsidRPr="00CA5807" w:rsidRDefault="00420E2E" w:rsidP="002C7BC8">
            <w:pPr>
              <w:spacing w:before="60" w:after="60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- </w:t>
            </w:r>
            <w:r w:rsidR="002C7BC8">
              <w:rPr>
                <w:rFonts w:cs="Times New Roman"/>
                <w:color w:val="auto"/>
                <w:sz w:val="28"/>
                <w:szCs w:val="28"/>
                <w:lang w:val="pt-BR"/>
              </w:rPr>
              <w:t>Muốn các trang chiếu xuất hiện một cách đẹp mắt, hấp dẫn, ấn tượng. Chúng ta phải tạo hiệu ứng chuyển trang cho các trang chiếu.</w:t>
            </w:r>
          </w:p>
        </w:tc>
      </w:tr>
    </w:tbl>
    <w:p w14:paraId="2665C106" w14:textId="62FB7952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ED2278"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1: </w:t>
      </w:r>
      <w:r w:rsidR="002C7BC8">
        <w:rPr>
          <w:rFonts w:eastAsiaTheme="majorEastAsia" w:cs="Times New Roman"/>
          <w:b/>
          <w:iCs/>
          <w:color w:val="auto"/>
          <w:sz w:val="28"/>
          <w:szCs w:val="28"/>
        </w:rPr>
        <w:t>Tạo hiệu ứng chuyển trang</w:t>
      </w:r>
    </w:p>
    <w:p w14:paraId="28AAC20C" w14:textId="77777777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3D3F4892" w14:textId="77777777" w:rsidR="002C7BC8" w:rsidRDefault="002C7BC8" w:rsidP="002C7BC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Sử dụng được một vài hiệu ứng chuyển trang đơn giản.</w:t>
      </w:r>
    </w:p>
    <w:p w14:paraId="61FDABB3" w14:textId="315607CB" w:rsidR="00CC1F02" w:rsidRPr="00CA5807" w:rsidRDefault="00CC1F02" w:rsidP="00E94AE8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="00E94AE8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3B2441EE" w14:textId="4F720317" w:rsidR="00624377" w:rsidRPr="00CA5807" w:rsidRDefault="00624377" w:rsidP="00CC1F02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 w:rsidR="005D3FD2">
        <w:rPr>
          <w:rFonts w:eastAsia="Arial" w:cs="Times New Roman"/>
          <w:color w:val="auto"/>
          <w:sz w:val="28"/>
          <w:szCs w:val="28"/>
          <w:lang w:val="pt-BR"/>
        </w:rPr>
        <w:t xml:space="preserve">quan sát </w:t>
      </w:r>
      <w:r w:rsidR="004C28DD">
        <w:rPr>
          <w:rFonts w:eastAsia="Arial" w:cs="Times New Roman"/>
          <w:color w:val="auto"/>
          <w:sz w:val="28"/>
          <w:szCs w:val="28"/>
          <w:lang w:val="pt-BR"/>
        </w:rPr>
        <w:t xml:space="preserve">hình </w:t>
      </w:r>
      <w:r w:rsidR="002C7BC8">
        <w:rPr>
          <w:rFonts w:eastAsia="Arial" w:cs="Times New Roman"/>
          <w:color w:val="auto"/>
          <w:sz w:val="28"/>
          <w:szCs w:val="28"/>
          <w:lang w:val="pt-BR"/>
        </w:rPr>
        <w:t>35 SGK_39</w:t>
      </w:r>
      <w:r w:rsidR="004C28DD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2C722851" w14:textId="55E06644" w:rsidR="00CC1F02" w:rsidRPr="00CA5807" w:rsidRDefault="00CC1F02" w:rsidP="00624377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 w:rsidR="005D3FD2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4E3EA8DC" w14:textId="3148FA05" w:rsidR="002D13C9" w:rsidRPr="00CA5807" w:rsidRDefault="007A796E" w:rsidP="002D13C9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color w:val="000000"/>
          <w:sz w:val="28"/>
          <w:szCs w:val="28"/>
        </w:rPr>
        <w:t xml:space="preserve">HS </w:t>
      </w:r>
      <w:r w:rsidR="008B7EE0">
        <w:rPr>
          <w:rFonts w:eastAsia="Arial" w:cs="Times New Roman"/>
          <w:color w:val="auto"/>
          <w:sz w:val="28"/>
          <w:szCs w:val="28"/>
          <w:lang w:val="pt-BR"/>
        </w:rPr>
        <w:t>sử dụng</w:t>
      </w:r>
      <w:r w:rsidR="004C28DD">
        <w:rPr>
          <w:rFonts w:eastAsia="Arial" w:cs="Times New Roman"/>
          <w:color w:val="auto"/>
          <w:sz w:val="28"/>
          <w:szCs w:val="28"/>
          <w:lang w:val="pt-BR"/>
        </w:rPr>
        <w:t xml:space="preserve"> được </w:t>
      </w:r>
      <w:r w:rsidR="008B7EE0">
        <w:rPr>
          <w:rFonts w:eastAsia="Arial" w:cs="Times New Roman"/>
          <w:color w:val="auto"/>
          <w:sz w:val="28"/>
          <w:szCs w:val="28"/>
          <w:lang w:val="pt-BR"/>
        </w:rPr>
        <w:t>một vài hiệu ứng chuyển động chuyển trang</w:t>
      </w:r>
      <w:r w:rsidR="004C28DD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2B9DAD80" w14:textId="55919CF1" w:rsidR="00CC1F02" w:rsidRPr="002D13C9" w:rsidRDefault="00CC1F02" w:rsidP="00926476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8"/>
        <w:gridCol w:w="2834"/>
        <w:gridCol w:w="3514"/>
      </w:tblGrid>
      <w:tr w:rsidR="00CC1F02" w:rsidRPr="00CA5807" w14:paraId="74A979EE" w14:textId="77777777" w:rsidTr="008A4C55">
        <w:trPr>
          <w:tblHeader/>
        </w:trPr>
        <w:tc>
          <w:tcPr>
            <w:tcW w:w="1685" w:type="pct"/>
            <w:vAlign w:val="center"/>
          </w:tcPr>
          <w:p w14:paraId="5B15D559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480" w:type="pct"/>
            <w:vAlign w:val="center"/>
          </w:tcPr>
          <w:p w14:paraId="6FA6ACF8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835" w:type="pct"/>
            <w:vAlign w:val="center"/>
          </w:tcPr>
          <w:p w14:paraId="684686AD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CC1F02" w:rsidRPr="00CA5807" w14:paraId="78E241D3" w14:textId="77777777" w:rsidTr="008A4C55">
        <w:tc>
          <w:tcPr>
            <w:tcW w:w="1685" w:type="pct"/>
          </w:tcPr>
          <w:p w14:paraId="2C286575" w14:textId="1B1732B7" w:rsidR="00CC1F02" w:rsidRDefault="00624377" w:rsidP="007A796E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</w:t>
            </w:r>
            <w:r w:rsidR="00A41A0E" w:rsidRPr="00CA5807">
              <w:rPr>
                <w:rFonts w:cs="Times New Roman"/>
                <w:color w:val="auto"/>
                <w:sz w:val="28"/>
                <w:szCs w:val="28"/>
              </w:rPr>
              <w:t>:</w:t>
            </w:r>
            <w:r w:rsidR="00567EB2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14:paraId="19616DAA" w14:textId="2E1FFD77" w:rsidR="004C28DD" w:rsidRDefault="008B7EE0" w:rsidP="004C28DD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Quan sát hình 35 SGK_39</w:t>
            </w:r>
            <w:r w:rsidR="004C28DD">
              <w:rPr>
                <w:rFonts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cs="Times New Roman"/>
                <w:color w:val="auto"/>
                <w:sz w:val="28"/>
                <w:szCs w:val="28"/>
              </w:rPr>
              <w:t>nhận xét các chuyển tiếp giữa các trang.</w:t>
            </w:r>
          </w:p>
          <w:p w14:paraId="352AFD95" w14:textId="77777777" w:rsidR="008A4C55" w:rsidRDefault="008A4C55" w:rsidP="008A4C5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Các bước để tạo hiệu ứng chuyển trang:</w:t>
            </w:r>
          </w:p>
          <w:p w14:paraId="4D4F1B9D" w14:textId="77777777" w:rsidR="008A4C55" w:rsidRDefault="008A4C55" w:rsidP="008A4C5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</w:t>
            </w:r>
            <w:r w:rsidRPr="008B7EE0">
              <w:rPr>
                <w:rFonts w:cs="Times New Roman"/>
                <w:color w:val="auto"/>
                <w:sz w:val="28"/>
                <w:szCs w:val="28"/>
              </w:rPr>
              <w:t>Bước 1: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Chọn trang chiếu muốn tạo hiệu</w:t>
            </w:r>
            <w:r w:rsidRPr="008B7EE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ứng.</w:t>
            </w:r>
          </w:p>
          <w:p w14:paraId="6EE331BF" w14:textId="77777777" w:rsidR="008A4C55" w:rsidRPr="008B7EE0" w:rsidRDefault="008A4C55" w:rsidP="008A4C5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+ Bước 2: Chọn hiệu ứng chuyển trang trên nhóm lệnh Transition to This Slide của dải lệnh Transitions. </w:t>
            </w:r>
          </w:p>
          <w:p w14:paraId="778F963C" w14:textId="4F4769DD" w:rsidR="00567EB2" w:rsidRPr="00567EB2" w:rsidRDefault="008B7EE0" w:rsidP="00567EB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14:paraId="7ABAB03B" w14:textId="49B8CBC7" w:rsidR="00CA5807" w:rsidRDefault="00A41A0E" w:rsidP="00567EB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nhận xét, </w:t>
            </w:r>
            <w:r w:rsidR="000411A4">
              <w:rPr>
                <w:rFonts w:cs="Times New Roman"/>
                <w:color w:val="auto"/>
                <w:sz w:val="28"/>
                <w:szCs w:val="28"/>
              </w:rPr>
              <w:t>chốt kiến thức</w:t>
            </w:r>
          </w:p>
          <w:p w14:paraId="6D0D6FB5" w14:textId="77777777" w:rsidR="00AB138F" w:rsidRDefault="00AB138F" w:rsidP="00567EB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464AF83F" w14:textId="7A7BEE35" w:rsidR="00A41A0E" w:rsidRPr="00CA5807" w:rsidRDefault="00A41A0E" w:rsidP="008A4C5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Câu hỏi củng cố: Yêu cầu HS trả lời câu hỏ</w:t>
            </w:r>
            <w:r w:rsidR="00732B63">
              <w:rPr>
                <w:rFonts w:cs="Times New Roman"/>
                <w:color w:val="auto"/>
                <w:sz w:val="28"/>
                <w:szCs w:val="28"/>
              </w:rPr>
              <w:t xml:space="preserve">i SGK _ </w:t>
            </w:r>
            <w:r w:rsidR="008A4C55">
              <w:rPr>
                <w:rFonts w:cs="Times New Roman"/>
                <w:color w:val="auto"/>
                <w:sz w:val="28"/>
                <w:szCs w:val="28"/>
              </w:rPr>
              <w:t>40.</w:t>
            </w:r>
          </w:p>
        </w:tc>
        <w:tc>
          <w:tcPr>
            <w:tcW w:w="1480" w:type="pct"/>
          </w:tcPr>
          <w:p w14:paraId="5E3442A8" w14:textId="22DB9875" w:rsidR="00A41A0E" w:rsidRPr="00CA5807" w:rsidRDefault="00A41A0E" w:rsidP="000411A4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>HS hoạt động nhóm để trả lời câu hỏi</w:t>
            </w:r>
          </w:p>
          <w:p w14:paraId="56698759" w14:textId="77777777" w:rsidR="00A41A0E" w:rsidRPr="00CA5807" w:rsidRDefault="00A41A0E" w:rsidP="00EA6729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61FA97D" w14:textId="77777777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050D3224" w14:textId="77777777" w:rsidR="000411A4" w:rsidRPr="00CA5807" w:rsidRDefault="000411A4" w:rsidP="00EA6729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4642505" w14:textId="13EEC363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835" w:type="pct"/>
          </w:tcPr>
          <w:p w14:paraId="3147CDE8" w14:textId="1A90297C" w:rsidR="00086334" w:rsidRDefault="008A4C55" w:rsidP="008A4C55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 w:rsidRPr="008A4C55">
              <w:rPr>
                <w:rFonts w:cs="Times New Roman"/>
                <w:color w:val="auto"/>
                <w:sz w:val="28"/>
                <w:szCs w:val="28"/>
              </w:rPr>
              <w:t>Em có thể thêm hiệu ứng chuyển trang để bài trình chiếu ấn tượng và hấp dẫn hơn.</w:t>
            </w:r>
          </w:p>
          <w:p w14:paraId="7D8DDB16" w14:textId="77777777" w:rsidR="008A4C55" w:rsidRDefault="008A4C55" w:rsidP="008A4C5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 Các bước để tạo hiệu ứng chuyển trang:</w:t>
            </w:r>
          </w:p>
          <w:p w14:paraId="461ADFEA" w14:textId="77777777" w:rsidR="008A4C55" w:rsidRDefault="008A4C55" w:rsidP="008A4C5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</w:t>
            </w:r>
            <w:r w:rsidRPr="008B7EE0">
              <w:rPr>
                <w:rFonts w:cs="Times New Roman"/>
                <w:color w:val="auto"/>
                <w:sz w:val="28"/>
                <w:szCs w:val="28"/>
              </w:rPr>
              <w:t>Bước 1: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Chọn trang chiếu muốn tạo hiệu</w:t>
            </w:r>
            <w:r w:rsidRPr="008B7EE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ứng.</w:t>
            </w:r>
          </w:p>
          <w:p w14:paraId="100CF6B1" w14:textId="77777777" w:rsidR="008A4C55" w:rsidRPr="008B7EE0" w:rsidRDefault="008A4C55" w:rsidP="008A4C5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Bước 2: Chọn hiệu ứng chuyển trang trên nhóm lệnh Transition to This Slide của </w:t>
            </w: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dải lệnh Transitions. </w:t>
            </w:r>
          </w:p>
          <w:p w14:paraId="2979D71E" w14:textId="1CF852D1" w:rsidR="008A4C55" w:rsidRPr="008A4C55" w:rsidRDefault="008A4C55" w:rsidP="008A4C55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451A8BDC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6744659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55BB8C7D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7096E2E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A5D9989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14:paraId="73D805E4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59A070DC" w14:textId="77777777" w:rsidR="008A4C55" w:rsidRDefault="008A4C55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EC43997" w14:textId="41C1649E" w:rsidR="00D17F2E" w:rsidRPr="009D3293" w:rsidRDefault="00732B63" w:rsidP="009D3293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hỏi</w:t>
            </w:r>
            <w:r w:rsidR="00D17F2E">
              <w:rPr>
                <w:rFonts w:cs="Times New Roman"/>
                <w:color w:val="auto"/>
                <w:sz w:val="28"/>
                <w:szCs w:val="28"/>
              </w:rPr>
              <w:t xml:space="preserve"> 1</w:t>
            </w:r>
            <w:r w:rsidR="00086334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Đáp  án </w:t>
            </w:r>
            <w:r w:rsidR="009D3293">
              <w:rPr>
                <w:rFonts w:cs="Times New Roman"/>
                <w:color w:val="auto"/>
                <w:sz w:val="28"/>
                <w:szCs w:val="28"/>
              </w:rPr>
              <w:t>A, B, C.</w:t>
            </w:r>
          </w:p>
        </w:tc>
      </w:tr>
    </w:tbl>
    <w:p w14:paraId="1CF3ECDF" w14:textId="2CA793FB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lastRenderedPageBreak/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707F0E95" w14:textId="2F592B39" w:rsidR="002266AB" w:rsidRPr="00CA5807" w:rsidRDefault="00CC1F02" w:rsidP="00967109">
      <w:pPr>
        <w:tabs>
          <w:tab w:val="right" w:leader="dot" w:pos="9072"/>
        </w:tabs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0E1A"/>
    <w:multiLevelType w:val="hybridMultilevel"/>
    <w:tmpl w:val="9F68C4C0"/>
    <w:lvl w:ilvl="0" w:tplc="B8341B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F0A7742"/>
    <w:multiLevelType w:val="hybridMultilevel"/>
    <w:tmpl w:val="C8C48BB8"/>
    <w:lvl w:ilvl="0" w:tplc="02E2D9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4360E"/>
    <w:multiLevelType w:val="hybridMultilevel"/>
    <w:tmpl w:val="43D80478"/>
    <w:lvl w:ilvl="0" w:tplc="6B589B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846E3"/>
    <w:multiLevelType w:val="hybridMultilevel"/>
    <w:tmpl w:val="1C428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E6FE1"/>
    <w:multiLevelType w:val="hybridMultilevel"/>
    <w:tmpl w:val="9D9868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29625EC1"/>
    <w:multiLevelType w:val="hybridMultilevel"/>
    <w:tmpl w:val="C0DA0B8C"/>
    <w:lvl w:ilvl="0" w:tplc="795C34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37E32CE4"/>
    <w:multiLevelType w:val="hybridMultilevel"/>
    <w:tmpl w:val="A42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513C0"/>
    <w:multiLevelType w:val="hybridMultilevel"/>
    <w:tmpl w:val="FF783C98"/>
    <w:lvl w:ilvl="0" w:tplc="F39A0F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91A86"/>
    <w:multiLevelType w:val="hybridMultilevel"/>
    <w:tmpl w:val="FF761926"/>
    <w:lvl w:ilvl="0" w:tplc="C7826F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12A14"/>
    <w:multiLevelType w:val="hybridMultilevel"/>
    <w:tmpl w:val="313E8424"/>
    <w:lvl w:ilvl="0" w:tplc="7EEEEF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66AC0"/>
    <w:multiLevelType w:val="hybridMultilevel"/>
    <w:tmpl w:val="866ECC0A"/>
    <w:lvl w:ilvl="0" w:tplc="7EC851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8">
    <w:nsid w:val="5AA83860"/>
    <w:multiLevelType w:val="hybridMultilevel"/>
    <w:tmpl w:val="57DACB5E"/>
    <w:lvl w:ilvl="0" w:tplc="2190E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62B85"/>
    <w:multiLevelType w:val="hybridMultilevel"/>
    <w:tmpl w:val="01BE1BE2"/>
    <w:lvl w:ilvl="0" w:tplc="18DAEC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A6ADA"/>
    <w:multiLevelType w:val="hybridMultilevel"/>
    <w:tmpl w:val="9F669F36"/>
    <w:lvl w:ilvl="0" w:tplc="61AA29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374E27"/>
    <w:multiLevelType w:val="hybridMultilevel"/>
    <w:tmpl w:val="19FAEEA6"/>
    <w:lvl w:ilvl="0" w:tplc="15325E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3583B15"/>
    <w:multiLevelType w:val="hybridMultilevel"/>
    <w:tmpl w:val="96BE8EEE"/>
    <w:lvl w:ilvl="0" w:tplc="A7E6D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10D67"/>
    <w:multiLevelType w:val="hybridMultilevel"/>
    <w:tmpl w:val="59F0D320"/>
    <w:lvl w:ilvl="0" w:tplc="983E12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63B65"/>
    <w:multiLevelType w:val="hybridMultilevel"/>
    <w:tmpl w:val="73760A4C"/>
    <w:lvl w:ilvl="0" w:tplc="1A3E0D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22BDE"/>
    <w:multiLevelType w:val="hybridMultilevel"/>
    <w:tmpl w:val="9E3498EA"/>
    <w:lvl w:ilvl="0" w:tplc="CFF44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702F8"/>
    <w:multiLevelType w:val="hybridMultilevel"/>
    <w:tmpl w:val="03A6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5"/>
  </w:num>
  <w:num w:numId="4">
    <w:abstractNumId w:val="1"/>
  </w:num>
  <w:num w:numId="5">
    <w:abstractNumId w:val="28"/>
  </w:num>
  <w:num w:numId="6">
    <w:abstractNumId w:val="14"/>
  </w:num>
  <w:num w:numId="7">
    <w:abstractNumId w:val="10"/>
  </w:num>
  <w:num w:numId="8">
    <w:abstractNumId w:val="4"/>
  </w:num>
  <w:num w:numId="9">
    <w:abstractNumId w:val="21"/>
  </w:num>
  <w:num w:numId="10">
    <w:abstractNumId w:val="2"/>
  </w:num>
  <w:num w:numId="11">
    <w:abstractNumId w:val="8"/>
  </w:num>
  <w:num w:numId="12">
    <w:abstractNumId w:val="31"/>
  </w:num>
  <w:num w:numId="13">
    <w:abstractNumId w:val="11"/>
  </w:num>
  <w:num w:numId="14">
    <w:abstractNumId w:val="7"/>
  </w:num>
  <w:num w:numId="15">
    <w:abstractNumId w:val="23"/>
  </w:num>
  <w:num w:numId="16">
    <w:abstractNumId w:val="19"/>
  </w:num>
  <w:num w:numId="17">
    <w:abstractNumId w:val="15"/>
  </w:num>
  <w:num w:numId="18">
    <w:abstractNumId w:val="12"/>
  </w:num>
  <w:num w:numId="19">
    <w:abstractNumId w:val="24"/>
  </w:num>
  <w:num w:numId="20">
    <w:abstractNumId w:val="16"/>
  </w:num>
  <w:num w:numId="21">
    <w:abstractNumId w:val="27"/>
  </w:num>
  <w:num w:numId="22">
    <w:abstractNumId w:val="6"/>
  </w:num>
  <w:num w:numId="23">
    <w:abstractNumId w:val="22"/>
  </w:num>
  <w:num w:numId="24">
    <w:abstractNumId w:val="30"/>
  </w:num>
  <w:num w:numId="25">
    <w:abstractNumId w:val="29"/>
  </w:num>
  <w:num w:numId="26">
    <w:abstractNumId w:val="5"/>
  </w:num>
  <w:num w:numId="27">
    <w:abstractNumId w:val="18"/>
  </w:num>
  <w:num w:numId="28">
    <w:abstractNumId w:val="26"/>
  </w:num>
  <w:num w:numId="29">
    <w:abstractNumId w:val="13"/>
  </w:num>
  <w:num w:numId="30">
    <w:abstractNumId w:val="0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12871"/>
    <w:rsid w:val="00035B79"/>
    <w:rsid w:val="000407FA"/>
    <w:rsid w:val="000411A4"/>
    <w:rsid w:val="00086334"/>
    <w:rsid w:val="000D7B56"/>
    <w:rsid w:val="00100D22"/>
    <w:rsid w:val="001134B1"/>
    <w:rsid w:val="00136951"/>
    <w:rsid w:val="00162A72"/>
    <w:rsid w:val="00177D57"/>
    <w:rsid w:val="001B5C2C"/>
    <w:rsid w:val="002266AB"/>
    <w:rsid w:val="00265A7C"/>
    <w:rsid w:val="00283400"/>
    <w:rsid w:val="002C7BC8"/>
    <w:rsid w:val="002D13C9"/>
    <w:rsid w:val="002F28C1"/>
    <w:rsid w:val="003147D2"/>
    <w:rsid w:val="00346B94"/>
    <w:rsid w:val="003A364B"/>
    <w:rsid w:val="003B29F9"/>
    <w:rsid w:val="003D04A9"/>
    <w:rsid w:val="003E5718"/>
    <w:rsid w:val="003F7251"/>
    <w:rsid w:val="00420E2E"/>
    <w:rsid w:val="004826AB"/>
    <w:rsid w:val="00495BF6"/>
    <w:rsid w:val="004C28DD"/>
    <w:rsid w:val="00517102"/>
    <w:rsid w:val="00551D9B"/>
    <w:rsid w:val="00567EB2"/>
    <w:rsid w:val="005C0D69"/>
    <w:rsid w:val="005D3FD2"/>
    <w:rsid w:val="00616757"/>
    <w:rsid w:val="00624377"/>
    <w:rsid w:val="00642AD6"/>
    <w:rsid w:val="00681F96"/>
    <w:rsid w:val="00707928"/>
    <w:rsid w:val="00732B63"/>
    <w:rsid w:val="007508EB"/>
    <w:rsid w:val="007704E9"/>
    <w:rsid w:val="0077382E"/>
    <w:rsid w:val="007A796E"/>
    <w:rsid w:val="007B1195"/>
    <w:rsid w:val="007D2F6B"/>
    <w:rsid w:val="007D7913"/>
    <w:rsid w:val="007E4FB5"/>
    <w:rsid w:val="00827D52"/>
    <w:rsid w:val="008755D9"/>
    <w:rsid w:val="008A4C55"/>
    <w:rsid w:val="008B7EE0"/>
    <w:rsid w:val="008C49B3"/>
    <w:rsid w:val="008D3EE1"/>
    <w:rsid w:val="008E375A"/>
    <w:rsid w:val="00910B77"/>
    <w:rsid w:val="00921725"/>
    <w:rsid w:val="00926476"/>
    <w:rsid w:val="00967109"/>
    <w:rsid w:val="009B6BBE"/>
    <w:rsid w:val="009D3293"/>
    <w:rsid w:val="00A2670E"/>
    <w:rsid w:val="00A36AF8"/>
    <w:rsid w:val="00A41A0E"/>
    <w:rsid w:val="00A510F0"/>
    <w:rsid w:val="00A72AEA"/>
    <w:rsid w:val="00A911F3"/>
    <w:rsid w:val="00AB138F"/>
    <w:rsid w:val="00B23949"/>
    <w:rsid w:val="00B43AB7"/>
    <w:rsid w:val="00B63103"/>
    <w:rsid w:val="00B731F6"/>
    <w:rsid w:val="00B90230"/>
    <w:rsid w:val="00B90A79"/>
    <w:rsid w:val="00BC4B32"/>
    <w:rsid w:val="00C1636B"/>
    <w:rsid w:val="00C23DB3"/>
    <w:rsid w:val="00C90439"/>
    <w:rsid w:val="00CA5807"/>
    <w:rsid w:val="00CC1F02"/>
    <w:rsid w:val="00D04F7B"/>
    <w:rsid w:val="00D06FA5"/>
    <w:rsid w:val="00D17F2E"/>
    <w:rsid w:val="00D64FDF"/>
    <w:rsid w:val="00DC31DF"/>
    <w:rsid w:val="00DE0775"/>
    <w:rsid w:val="00E4123A"/>
    <w:rsid w:val="00E94AE8"/>
    <w:rsid w:val="00ED2278"/>
    <w:rsid w:val="00ED4023"/>
    <w:rsid w:val="00EF187F"/>
    <w:rsid w:val="00F021D9"/>
    <w:rsid w:val="00F1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441</Words>
  <Characters>2515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2023-02-06T02:35:00Z</dcterms:created>
  <dcterms:modified xsi:type="dcterms:W3CDTF">2023-02-06T05:46:00Z</dcterms:modified>
</cp:coreProperties>
</file>