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A91CDE" w:rsidRPr="005B0317" w14:paraId="7918EFD9" w14:textId="77777777" w:rsidTr="00F07928">
        <w:trPr>
          <w:trHeight w:val="1410"/>
        </w:trPr>
        <w:tc>
          <w:tcPr>
            <w:tcW w:w="4253" w:type="dxa"/>
          </w:tcPr>
          <w:p w14:paraId="48DE1867" w14:textId="103EE085" w:rsidR="00A91CDE" w:rsidRPr="00F07928" w:rsidRDefault="00F07928" w:rsidP="00F0792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– ĐÀO TẠO TPHCM</w:t>
            </w:r>
          </w:p>
          <w:p w14:paraId="0B5B14BE" w14:textId="470605FD" w:rsidR="00A91CDE" w:rsidRPr="00F07928" w:rsidRDefault="00F07928" w:rsidP="00F0792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HỆ THỐNG TRƯỜNG TUỆ ĐỨC</w:t>
            </w:r>
          </w:p>
          <w:p w14:paraId="40377106" w14:textId="77777777" w:rsidR="00A91CDE" w:rsidRPr="00F07928" w:rsidRDefault="00A91CDE" w:rsidP="00F07928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8">
              <w:rPr>
                <w:rFonts w:ascii="Times New Roman" w:hAnsi="Times New Roman" w:cs="Times New Roman"/>
                <w:b/>
                <w:sz w:val="24"/>
                <w:szCs w:val="24"/>
              </w:rPr>
              <w:t>----------</w:t>
            </w:r>
          </w:p>
        </w:tc>
        <w:tc>
          <w:tcPr>
            <w:tcW w:w="5953" w:type="dxa"/>
          </w:tcPr>
          <w:p w14:paraId="29F7CF45" w14:textId="0912CC8B" w:rsidR="00A91CDE" w:rsidRPr="00F07928" w:rsidRDefault="00F07928" w:rsidP="00F0792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28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KỲ II – NĂM HỌC 2021 – 2022</w:t>
            </w:r>
          </w:p>
          <w:p w14:paraId="22D7469C" w14:textId="425E4ED7" w:rsidR="00A91CDE" w:rsidRPr="00F07928" w:rsidRDefault="00F07928" w:rsidP="00F0792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KIỂM TRA: TOÁN      LỚP: 6</w:t>
            </w:r>
          </w:p>
          <w:p w14:paraId="37BC9F85" w14:textId="77777777" w:rsidR="00A91CDE" w:rsidRPr="00F07928" w:rsidRDefault="00A91CDE" w:rsidP="00F07928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kiểm tra: 90 phút</w:t>
            </w:r>
            <w:r w:rsidRPr="00F0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9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(không kể thời gian phát đề)</w:t>
            </w:r>
          </w:p>
          <w:p w14:paraId="5A408AC8" w14:textId="77777777" w:rsidR="00A91CDE" w:rsidRPr="00F07928" w:rsidRDefault="00A91CDE" w:rsidP="00F07928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8">
              <w:rPr>
                <w:rFonts w:ascii="Times New Roman" w:hAnsi="Times New Roman" w:cs="Times New Roman"/>
                <w:sz w:val="24"/>
                <w:szCs w:val="24"/>
              </w:rPr>
              <w:t>Học sinh không được sử dụng tài liệu</w:t>
            </w:r>
          </w:p>
        </w:tc>
      </w:tr>
    </w:tbl>
    <w:p w14:paraId="71B56012" w14:textId="77777777" w:rsidR="00A91CDE" w:rsidRPr="00D603B6" w:rsidRDefault="00A91CDE" w:rsidP="002676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3B6">
        <w:rPr>
          <w:rFonts w:ascii="Times New Roman" w:hAnsi="Times New Roman" w:cs="Times New Roman"/>
          <w:b/>
          <w:sz w:val="28"/>
          <w:szCs w:val="28"/>
          <w:u w:val="single"/>
        </w:rPr>
        <w:t>ĐỀ KIỂM TRA:</w:t>
      </w:r>
    </w:p>
    <w:p w14:paraId="6781A9DB" w14:textId="77777777" w:rsidR="00332439" w:rsidRPr="00D603B6" w:rsidRDefault="00A91CDE" w:rsidP="002676CC">
      <w:pPr>
        <w:rPr>
          <w:rFonts w:ascii="Times New Roman" w:hAnsi="Times New Roman" w:cs="Times New Roman"/>
          <w:sz w:val="28"/>
          <w:szCs w:val="28"/>
        </w:rPr>
      </w:pPr>
      <w:r w:rsidRPr="00D603B6">
        <w:rPr>
          <w:rFonts w:ascii="Times New Roman" w:hAnsi="Times New Roman" w:cs="Times New Roman"/>
          <w:b/>
          <w:sz w:val="28"/>
          <w:szCs w:val="28"/>
        </w:rPr>
        <w:t>Câu 1: (3.0 điểm)</w:t>
      </w:r>
      <w:r w:rsidRPr="00D603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3943D" w14:textId="6A33FD19" w:rsidR="00A91CDE" w:rsidRPr="00D603B6" w:rsidRDefault="00A91CDE" w:rsidP="002676CC">
      <w:pPr>
        <w:rPr>
          <w:rFonts w:ascii="Times New Roman" w:hAnsi="Times New Roman" w:cs="Times New Roman"/>
          <w:sz w:val="28"/>
          <w:szCs w:val="28"/>
        </w:rPr>
      </w:pPr>
      <w:r w:rsidRPr="00D603B6">
        <w:rPr>
          <w:rFonts w:ascii="Times New Roman" w:hAnsi="Times New Roman" w:cs="Times New Roman"/>
          <w:sz w:val="28"/>
          <w:szCs w:val="28"/>
        </w:rPr>
        <w:t>Thực hiện phép tính:</w:t>
      </w:r>
    </w:p>
    <w:p w14:paraId="6365512C" w14:textId="77777777" w:rsidR="004C4F90" w:rsidRPr="00D603B6" w:rsidRDefault="004C4F90" w:rsidP="002676CC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ectPr w:rsidR="004C4F90" w:rsidRPr="00D603B6" w:rsidSect="002676CC">
          <w:pgSz w:w="11907" w:h="16840" w:code="9"/>
          <w:pgMar w:top="851" w:right="567" w:bottom="851" w:left="1134" w:header="567" w:footer="567" w:gutter="0"/>
          <w:cols w:space="720"/>
          <w:docGrid w:linePitch="360"/>
        </w:sectPr>
      </w:pPr>
    </w:p>
    <w:p w14:paraId="19586DE5" w14:textId="2E353A1C" w:rsidR="009500AC" w:rsidRPr="00D603B6" w:rsidRDefault="009500AC" w:rsidP="002676CC">
      <w:pPr>
        <w:pStyle w:val="ListParagraph"/>
        <w:tabs>
          <w:tab w:val="left" w:pos="4962"/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D603B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a) </w:t>
      </w:r>
      <w:r w:rsidR="000E7422" w:rsidRPr="00D603B6">
        <w:rPr>
          <w:rFonts w:ascii="Times New Roman" w:hAnsi="Times New Roman" w:cs="Times New Roman"/>
          <w:bCs/>
          <w:position w:val="-24"/>
          <w:sz w:val="28"/>
          <w:szCs w:val="28"/>
        </w:rPr>
        <w:object w:dxaOrig="1060" w:dyaOrig="620" w14:anchorId="387EF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style="width:51.35pt;height:33.35pt" o:ole="">
            <v:imagedata r:id="rId6" o:title=""/>
          </v:shape>
          <o:OLEObject Type="Embed" ProgID="Equation.DSMT4" ShapeID="_x0000_i1157" DrawAspect="Content" ObjectID="_1713163128" r:id="rId7"/>
        </w:object>
      </w:r>
      <w:r w:rsidR="00D603B6" w:rsidRPr="00D603B6">
        <w:rPr>
          <w:rFonts w:ascii="Times New Roman" w:hAnsi="Times New Roman" w:cs="Times New Roman"/>
          <w:bCs/>
          <w:sz w:val="28"/>
          <w:szCs w:val="28"/>
        </w:rPr>
        <w:tab/>
      </w:r>
      <w:r w:rsidRPr="00D603B6">
        <w:rPr>
          <w:rFonts w:ascii="Times New Roman" w:hAnsi="Times New Roman" w:cs="Times New Roman"/>
          <w:sz w:val="28"/>
          <w:szCs w:val="28"/>
        </w:rPr>
        <w:t xml:space="preserve">b) </w:t>
      </w:r>
      <w:r w:rsidR="00AC64FC" w:rsidRPr="00D603B6">
        <w:rPr>
          <w:position w:val="-24"/>
          <w:sz w:val="28"/>
          <w:szCs w:val="28"/>
        </w:rPr>
        <w:object w:dxaOrig="1020" w:dyaOrig="620" w14:anchorId="362EF671">
          <v:shape id="_x0000_i1158" type="#_x0000_t75" style="width:51.35pt;height:31.35pt" o:ole="">
            <v:imagedata r:id="rId8" o:title=""/>
          </v:shape>
          <o:OLEObject Type="Embed" ProgID="Equation.DSMT4" ShapeID="_x0000_i1158" DrawAspect="Content" ObjectID="_1713163129" r:id="rId9"/>
        </w:object>
      </w:r>
      <w:r w:rsidR="00332439" w:rsidRPr="00D603B6">
        <w:rPr>
          <w:rFonts w:ascii="Times New Roman" w:hAnsi="Times New Roman" w:cs="Times New Roman"/>
          <w:sz w:val="28"/>
          <w:szCs w:val="28"/>
        </w:rPr>
        <w:t xml:space="preserve"> </w:t>
      </w:r>
      <w:r w:rsidR="00D603B6" w:rsidRPr="00D603B6">
        <w:rPr>
          <w:rFonts w:ascii="Times New Roman" w:hAnsi="Times New Roman" w:cs="Times New Roman"/>
          <w:sz w:val="28"/>
          <w:szCs w:val="28"/>
        </w:rPr>
        <w:tab/>
      </w:r>
    </w:p>
    <w:p w14:paraId="27A0387E" w14:textId="69F15A32" w:rsidR="002676CC" w:rsidRDefault="009500AC" w:rsidP="002676CC">
      <w:pPr>
        <w:pStyle w:val="ListParagraph"/>
        <w:tabs>
          <w:tab w:val="left" w:pos="4962"/>
        </w:tabs>
        <w:ind w:left="426"/>
        <w:rPr>
          <w:rFonts w:ascii="Times New Roman" w:hAnsi="Times New Roman" w:cs="Times New Roman"/>
          <w:b/>
          <w:sz w:val="28"/>
          <w:szCs w:val="28"/>
        </w:rPr>
        <w:sectPr w:rsidR="002676CC" w:rsidSect="002676CC">
          <w:type w:val="continuous"/>
          <w:pgSz w:w="11907" w:h="16840" w:code="9"/>
          <w:pgMar w:top="851" w:right="851" w:bottom="851" w:left="1134" w:header="720" w:footer="720" w:gutter="0"/>
          <w:cols w:space="720"/>
          <w:docGrid w:linePitch="360"/>
        </w:sectPr>
      </w:pPr>
      <w:r w:rsidRPr="00D603B6">
        <w:rPr>
          <w:rFonts w:ascii="Times New Roman" w:hAnsi="Times New Roman" w:cs="Times New Roman"/>
          <w:sz w:val="28"/>
          <w:szCs w:val="28"/>
        </w:rPr>
        <w:t xml:space="preserve">    c) </w:t>
      </w:r>
      <w:r w:rsidR="00332439" w:rsidRPr="00D603B6">
        <w:rPr>
          <w:rFonts w:ascii="Times New Roman" w:hAnsi="Times New Roman" w:cs="Times New Roman"/>
          <w:bCs/>
          <w:position w:val="-24"/>
          <w:sz w:val="28"/>
          <w:szCs w:val="28"/>
        </w:rPr>
        <w:object w:dxaOrig="2020" w:dyaOrig="620" w14:anchorId="07EEFEB4">
          <v:shape id="_x0000_i1163" type="#_x0000_t75" style="width:100.65pt;height:32pt" o:ole="">
            <v:imagedata r:id="rId10" o:title=""/>
          </v:shape>
          <o:OLEObject Type="Embed" ProgID="Equation.DSMT4" ShapeID="_x0000_i1163" DrawAspect="Content" ObjectID="_1713163130" r:id="rId11"/>
        </w:object>
      </w:r>
      <w:r w:rsidR="00D603B6" w:rsidRPr="00D603B6">
        <w:rPr>
          <w:rFonts w:ascii="Times New Roman" w:hAnsi="Times New Roman" w:cs="Times New Roman"/>
          <w:bCs/>
          <w:sz w:val="28"/>
          <w:szCs w:val="28"/>
        </w:rPr>
        <w:tab/>
      </w:r>
      <w:r w:rsidR="003B0AD5" w:rsidRPr="00D603B6">
        <w:rPr>
          <w:rFonts w:ascii="Times New Roman" w:hAnsi="Times New Roman" w:cs="Times New Roman"/>
          <w:sz w:val="28"/>
          <w:szCs w:val="28"/>
        </w:rPr>
        <w:t xml:space="preserve">d) </w:t>
      </w:r>
      <w:r w:rsidR="00AC64FC" w:rsidRPr="00D603B6">
        <w:rPr>
          <w:position w:val="-28"/>
          <w:sz w:val="28"/>
          <w:szCs w:val="28"/>
        </w:rPr>
        <w:object w:dxaOrig="2160" w:dyaOrig="680" w14:anchorId="603499D6">
          <v:shape id="_x0000_i1164" type="#_x0000_t75" style="width:108pt;height:34pt" o:ole="">
            <v:imagedata r:id="rId12" o:title=""/>
          </v:shape>
          <o:OLEObject Type="Embed" ProgID="Equation.DSMT4" ShapeID="_x0000_i1164" DrawAspect="Content" ObjectID="_1713163131" r:id="rId13"/>
        </w:object>
      </w:r>
      <w:r w:rsidR="003B0AD5" w:rsidRPr="00D603B6">
        <w:rPr>
          <w:rFonts w:ascii="Times New Roman" w:hAnsi="Times New Roman" w:cs="Times New Roman"/>
          <w:sz w:val="28"/>
          <w:szCs w:val="28"/>
        </w:rPr>
        <w:t xml:space="preserve"> </w:t>
      </w:r>
      <w:r w:rsidR="00D603B6">
        <w:rPr>
          <w:rFonts w:ascii="Times New Roman" w:hAnsi="Times New Roman" w:cs="Times New Roman"/>
          <w:sz w:val="28"/>
          <w:szCs w:val="28"/>
        </w:rPr>
        <w:t xml:space="preserve"> </w:t>
      </w:r>
      <w:r w:rsidR="002676C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1D42E5" w14:textId="77777777" w:rsidR="00332439" w:rsidRPr="00D603B6" w:rsidRDefault="00A91CDE" w:rsidP="002676CC">
      <w:pPr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 w:rsidRPr="00D603B6">
        <w:rPr>
          <w:rFonts w:ascii="Times New Roman" w:hAnsi="Times New Roman" w:cs="Times New Roman"/>
          <w:b/>
          <w:sz w:val="28"/>
          <w:szCs w:val="28"/>
        </w:rPr>
        <w:t>Câu 2: (</w:t>
      </w:r>
      <w:r w:rsidR="003B0AD5" w:rsidRPr="00D603B6">
        <w:rPr>
          <w:rFonts w:ascii="Times New Roman" w:hAnsi="Times New Roman" w:cs="Times New Roman"/>
          <w:b/>
          <w:sz w:val="28"/>
          <w:szCs w:val="28"/>
        </w:rPr>
        <w:t>2</w:t>
      </w:r>
      <w:r w:rsidRPr="00D603B6">
        <w:rPr>
          <w:rFonts w:ascii="Times New Roman" w:hAnsi="Times New Roman" w:cs="Times New Roman"/>
          <w:b/>
          <w:sz w:val="28"/>
          <w:szCs w:val="28"/>
        </w:rPr>
        <w:t>.0 điểm)</w:t>
      </w:r>
      <w:r w:rsidRPr="00D603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202CD" w14:textId="745E2779" w:rsidR="00A91CDE" w:rsidRPr="00D603B6" w:rsidRDefault="00A91CDE" w:rsidP="002676CC">
      <w:pPr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 w:rsidRPr="00D603B6">
        <w:rPr>
          <w:rFonts w:ascii="Times New Roman" w:hAnsi="Times New Roman" w:cs="Times New Roman"/>
          <w:sz w:val="28"/>
          <w:szCs w:val="28"/>
        </w:rPr>
        <w:t>Tìm x, biết:</w:t>
      </w:r>
    </w:p>
    <w:p w14:paraId="021E6371" w14:textId="77777777" w:rsidR="004C4F90" w:rsidRPr="00D603B6" w:rsidRDefault="004C4F90" w:rsidP="002676CC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4C4F90" w:rsidRPr="00D603B6" w:rsidSect="002676CC">
          <w:type w:val="continuous"/>
          <w:pgSz w:w="11907" w:h="16840" w:code="9"/>
          <w:pgMar w:top="851" w:right="851" w:bottom="851" w:left="1134" w:header="720" w:footer="720" w:gutter="0"/>
          <w:cols w:space="720"/>
          <w:docGrid w:linePitch="360"/>
        </w:sectPr>
      </w:pPr>
    </w:p>
    <w:p w14:paraId="24B365C7" w14:textId="65A959C8" w:rsidR="003B0AD5" w:rsidRPr="00D603B6" w:rsidRDefault="00A91CDE" w:rsidP="002676CC">
      <w:pPr>
        <w:pStyle w:val="ListParagraph"/>
        <w:numPr>
          <w:ilvl w:val="0"/>
          <w:numId w:val="2"/>
        </w:numPr>
        <w:tabs>
          <w:tab w:val="left" w:pos="3686"/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D60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D0C7A" w:rsidRPr="00D603B6">
        <w:rPr>
          <w:rFonts w:ascii="Times New Roman" w:hAnsi="Times New Roman" w:cs="Times New Roman"/>
          <w:color w:val="333333"/>
          <w:position w:val="-24"/>
          <w:sz w:val="28"/>
          <w:szCs w:val="28"/>
          <w:shd w:val="clear" w:color="auto" w:fill="FFFFFF"/>
        </w:rPr>
        <w:object w:dxaOrig="920" w:dyaOrig="620" w14:anchorId="6C923EE6">
          <v:shape id="_x0000_i1159" type="#_x0000_t75" style="width:46pt;height:31.35pt" o:ole="">
            <v:imagedata r:id="rId14" o:title=""/>
          </v:shape>
          <o:OLEObject Type="Embed" ProgID="Equation.DSMT4" ShapeID="_x0000_i1159" DrawAspect="Content" ObjectID="_1713163132" r:id="rId15"/>
        </w:object>
      </w:r>
      <w:r w:rsidR="003B0AD5" w:rsidRPr="00D60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7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603B6" w:rsidRPr="00D60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b)</w:t>
      </w:r>
      <w:r w:rsidR="00ED0C7A" w:rsidRPr="00D603B6">
        <w:rPr>
          <w:rFonts w:ascii="Times New Roman" w:hAnsi="Times New Roman" w:cs="Times New Roman"/>
          <w:position w:val="-28"/>
          <w:sz w:val="28"/>
          <w:szCs w:val="28"/>
        </w:rPr>
        <w:object w:dxaOrig="1500" w:dyaOrig="680" w14:anchorId="7D60552B">
          <v:shape id="_x0000_i1160" type="#_x0000_t75" style="width:75.35pt;height:33.35pt" o:ole="">
            <v:imagedata r:id="rId16" o:title=""/>
          </v:shape>
          <o:OLEObject Type="Embed" ProgID="Equation.DSMT4" ShapeID="_x0000_i1160" DrawAspect="Content" ObjectID="_1713163133" r:id="rId17"/>
        </w:object>
      </w:r>
      <w:r w:rsidR="002676CC">
        <w:rPr>
          <w:rFonts w:ascii="Times New Roman" w:hAnsi="Times New Roman" w:cs="Times New Roman"/>
          <w:sz w:val="28"/>
          <w:szCs w:val="28"/>
        </w:rPr>
        <w:tab/>
      </w:r>
      <w:r w:rsidR="00D603B6">
        <w:rPr>
          <w:rFonts w:ascii="Times New Roman" w:hAnsi="Times New Roman" w:cs="Times New Roman"/>
          <w:sz w:val="28"/>
          <w:szCs w:val="28"/>
        </w:rPr>
        <w:t xml:space="preserve"> c) </w:t>
      </w:r>
      <w:r w:rsidR="001D2C41" w:rsidRPr="00D603B6">
        <w:rPr>
          <w:rFonts w:ascii="Times New Roman" w:hAnsi="Times New Roman" w:cs="Times New Roman"/>
          <w:position w:val="-24"/>
          <w:sz w:val="28"/>
          <w:szCs w:val="28"/>
        </w:rPr>
        <w:object w:dxaOrig="1520" w:dyaOrig="620" w14:anchorId="6087B94F">
          <v:shape id="_x0000_i1161" type="#_x0000_t75" style="width:76pt;height:31.35pt" o:ole="">
            <v:imagedata r:id="rId18" o:title=""/>
          </v:shape>
          <o:OLEObject Type="Embed" ProgID="Equation.DSMT4" ShapeID="_x0000_i1161" DrawAspect="Content" ObjectID="_1713163134" r:id="rId19"/>
        </w:object>
      </w:r>
      <w:r w:rsidR="003B0AD5" w:rsidRPr="00D603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9F2FA" w14:textId="3360C373" w:rsidR="00E02546" w:rsidRPr="00D603B6" w:rsidRDefault="002676CC" w:rsidP="002676CC">
      <w:pPr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CDE" w:rsidRPr="00D603B6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905B3D" w:rsidRPr="00D603B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02546" w:rsidRPr="00D603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5B3D" w:rsidRPr="00D603B6">
        <w:rPr>
          <w:rFonts w:ascii="Times New Roman" w:hAnsi="Times New Roman" w:cs="Times New Roman"/>
          <w:b/>
          <w:bCs/>
          <w:sz w:val="28"/>
          <w:szCs w:val="28"/>
        </w:rPr>
        <w:t>.0 điểm)</w:t>
      </w:r>
      <w:r w:rsidR="00A91CDE" w:rsidRPr="00D603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EDDD6" w14:textId="61E22B45" w:rsidR="00ED0C7A" w:rsidRPr="00D603B6" w:rsidRDefault="00D603B6" w:rsidP="002676CC">
      <w:pPr>
        <w:pStyle w:val="ListParagraph"/>
        <w:numPr>
          <w:ilvl w:val="0"/>
          <w:numId w:val="13"/>
        </w:numPr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 w:rsidRPr="00D603B6">
        <w:rPr>
          <w:rFonts w:ascii="Times New Roman" w:hAnsi="Times New Roman" w:cs="Times New Roman"/>
          <w:color w:val="000000"/>
          <w:sz w:val="28"/>
          <w:szCs w:val="28"/>
        </w:rPr>
        <w:t>Giá của một chiếc điện thoại sau khi đã giảm giá 25%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3B6">
        <w:rPr>
          <w:rFonts w:ascii="Times New Roman" w:hAnsi="Times New Roman" w:cs="Times New Roman"/>
          <w:color w:val="000000"/>
          <w:sz w:val="28"/>
          <w:szCs w:val="28"/>
        </w:rPr>
        <w:t xml:space="preserve">là 2 400 000 đồng. Vậy giá của </w:t>
      </w:r>
      <w:r>
        <w:rPr>
          <w:rFonts w:ascii="Times New Roman" w:hAnsi="Times New Roman" w:cs="Times New Roman"/>
          <w:color w:val="000000"/>
          <w:sz w:val="28"/>
          <w:szCs w:val="28"/>
        </w:rPr>
        <w:t>điện thoại</w:t>
      </w:r>
      <w:r w:rsidRPr="00D603B6">
        <w:rPr>
          <w:rFonts w:ascii="Times New Roman" w:hAnsi="Times New Roman" w:cs="Times New Roman"/>
          <w:color w:val="000000"/>
          <w:sz w:val="28"/>
          <w:szCs w:val="28"/>
        </w:rPr>
        <w:t xml:space="preserve"> này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trước khi giảm </w:t>
      </w:r>
      <w:r w:rsidRPr="00D603B6">
        <w:rPr>
          <w:rFonts w:ascii="Times New Roman" w:hAnsi="Times New Roman" w:cs="Times New Roman"/>
          <w:color w:val="000000"/>
          <w:sz w:val="28"/>
          <w:szCs w:val="28"/>
        </w:rPr>
        <w:t>là bao nhiêu?</w:t>
      </w:r>
    </w:p>
    <w:p w14:paraId="3FB97E31" w14:textId="34BA93E5" w:rsidR="00D603B6" w:rsidRPr="00D603B6" w:rsidRDefault="00D603B6" w:rsidP="002676CC">
      <w:pPr>
        <w:pStyle w:val="ListParagraph"/>
        <w:numPr>
          <w:ilvl w:val="0"/>
          <w:numId w:val="13"/>
        </w:numPr>
        <w:tabs>
          <w:tab w:val="left" w:pos="5040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603B6">
        <w:rPr>
          <w:rFonts w:ascii="Times New Roman" w:hAnsi="Times New Roman" w:cs="Times New Roman"/>
          <w:noProof/>
          <w:sz w:val="26"/>
          <w:szCs w:val="26"/>
          <w:shd w:val="clear" w:color="auto" w:fill="FFFFFF"/>
          <w:lang w:val="vi-VN"/>
        </w:rPr>
        <w:t>Lãi suất tiền gửi kì hạn một năm của một ngân hàng là 7,4 %. Bác Đức gửi 150 triệu vào ngân hàng đó. Sau một năm, bác Đức rút cả vốn lẫn lãi thì nhận được bao nhiêu tiền?</w:t>
      </w:r>
    </w:p>
    <w:p w14:paraId="4F2570E6" w14:textId="77777777" w:rsidR="00D603B6" w:rsidRDefault="00905B3D" w:rsidP="002676CC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603B6">
        <w:rPr>
          <w:rFonts w:ascii="Times New Roman" w:hAnsi="Times New Roman" w:cs="Times New Roman"/>
          <w:b/>
          <w:bCs/>
          <w:sz w:val="28"/>
          <w:szCs w:val="28"/>
        </w:rPr>
        <w:t>Câu 4: (2.0 điểm)</w:t>
      </w:r>
      <w:r w:rsidRPr="00D603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48B36" w14:textId="6A6901B1" w:rsidR="00FE4A10" w:rsidRPr="00D603B6" w:rsidRDefault="00D603B6" w:rsidP="002676CC">
      <w:pPr>
        <w:ind w:right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A10" w:rsidRPr="00D603B6">
        <w:rPr>
          <w:rFonts w:ascii="Times New Roman" w:hAnsi="Times New Roman" w:cs="Times New Roman"/>
          <w:sz w:val="28"/>
          <w:szCs w:val="28"/>
          <w:lang w:val="pt-BR"/>
        </w:rPr>
        <w:t xml:space="preserve">Trên cùng một nửa mặt phẳng có bờ chứa tia Ox, vẽ hai tia Oy và Oz sao cho </w:t>
      </w:r>
      <w:r w:rsidR="00FE4A10" w:rsidRPr="00D603B6">
        <w:rPr>
          <w:rFonts w:ascii="Times New Roman" w:hAnsi="Times New Roman" w:cs="Times New Roman"/>
          <w:position w:val="-10"/>
          <w:sz w:val="28"/>
          <w:szCs w:val="28"/>
        </w:rPr>
        <w:object w:dxaOrig="2180" w:dyaOrig="400" w14:anchorId="79D9E1B3">
          <v:shape id="_x0000_i1162" type="#_x0000_t75" style="width:108.65pt;height:20pt" o:ole="">
            <v:imagedata r:id="rId20" o:title=""/>
          </v:shape>
          <o:OLEObject Type="Embed" ProgID="Equation.DSMT4" ShapeID="_x0000_i1162" DrawAspect="Content" ObjectID="_1713163135" r:id="rId21"/>
        </w:object>
      </w:r>
      <w:r w:rsidR="00FE4A10" w:rsidRPr="00D603B6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14:paraId="400A272B" w14:textId="7DF44599" w:rsidR="00FE4A10" w:rsidRPr="00D603B6" w:rsidRDefault="00FE4A10" w:rsidP="002676CC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603B6">
        <w:rPr>
          <w:rFonts w:ascii="Times New Roman" w:hAnsi="Times New Roman" w:cs="Times New Roman"/>
          <w:sz w:val="28"/>
          <w:szCs w:val="28"/>
        </w:rPr>
        <w:t>a) Trong ba tia Ox, Oy, Oz tia nào nằm giữa hai tia còn lại? Vì sao?</w:t>
      </w:r>
    </w:p>
    <w:p w14:paraId="474D61C5" w14:textId="2CCA2CC4" w:rsidR="00FE4A10" w:rsidRPr="00D603B6" w:rsidRDefault="00FE4A10" w:rsidP="002676CC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603B6">
        <w:rPr>
          <w:rFonts w:ascii="Times New Roman" w:hAnsi="Times New Roman" w:cs="Times New Roman"/>
          <w:sz w:val="28"/>
          <w:szCs w:val="28"/>
        </w:rPr>
        <w:t xml:space="preserve">b) Tính số đo góc yOz? </w:t>
      </w:r>
    </w:p>
    <w:p w14:paraId="24C2DDBD" w14:textId="77777777" w:rsidR="00D603B6" w:rsidRDefault="00C0390B" w:rsidP="002676CC">
      <w:pPr>
        <w:pStyle w:val="txt"/>
        <w:shd w:val="clear" w:color="auto" w:fill="FFFFFF"/>
        <w:spacing w:before="120" w:beforeAutospacing="0" w:after="0" w:afterAutospacing="0" w:line="264" w:lineRule="auto"/>
        <w:rPr>
          <w:sz w:val="28"/>
          <w:szCs w:val="28"/>
        </w:rPr>
      </w:pPr>
      <w:r w:rsidRPr="00D603B6">
        <w:rPr>
          <w:b/>
          <w:bCs/>
          <w:sz w:val="28"/>
          <w:szCs w:val="28"/>
        </w:rPr>
        <w:t>Câu 5: (1.0 điểm)</w:t>
      </w:r>
      <w:r w:rsidRPr="00D603B6">
        <w:rPr>
          <w:sz w:val="28"/>
          <w:szCs w:val="28"/>
        </w:rPr>
        <w:t xml:space="preserve"> </w:t>
      </w:r>
      <w:r w:rsidR="004435D4" w:rsidRPr="00D603B6">
        <w:rPr>
          <w:sz w:val="28"/>
          <w:szCs w:val="28"/>
        </w:rPr>
        <w:t xml:space="preserve"> </w:t>
      </w:r>
    </w:p>
    <w:p w14:paraId="0902CCD8" w14:textId="48DA30EA" w:rsidR="00D603B6" w:rsidRPr="00D603B6" w:rsidRDefault="00D603B6" w:rsidP="002676CC">
      <w:pPr>
        <w:pStyle w:val="txt"/>
        <w:spacing w:before="120" w:beforeAutospacing="0" w:after="0" w:afterAutospacing="0" w:line="264" w:lineRule="auto"/>
        <w:rPr>
          <w:color w:val="000000" w:themeColor="text1"/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Pr="00D603B6">
        <w:rPr>
          <w:color w:val="000000" w:themeColor="text1"/>
          <w:sz w:val="28"/>
          <w:szCs w:val="28"/>
        </w:rPr>
        <w:t>Gieo</w:t>
      </w:r>
      <w:r>
        <w:rPr>
          <w:color w:val="000000" w:themeColor="text1"/>
          <w:sz w:val="28"/>
          <w:szCs w:val="28"/>
        </w:rPr>
        <w:t xml:space="preserve"> </w:t>
      </w:r>
      <w:r w:rsidRPr="00D603B6">
        <w:rPr>
          <w:color w:val="000000" w:themeColor="text1"/>
          <w:sz w:val="28"/>
          <w:szCs w:val="28"/>
        </w:rPr>
        <w:t xml:space="preserve">60 lần một con xúc xắc </w:t>
      </w:r>
      <w:r>
        <w:rPr>
          <w:color w:val="000000" w:themeColor="text1"/>
          <w:sz w:val="28"/>
          <w:szCs w:val="28"/>
        </w:rPr>
        <w:t xml:space="preserve">có </w:t>
      </w:r>
      <w:r w:rsidRPr="00D603B6">
        <w:rPr>
          <w:color w:val="000000" w:themeColor="text1"/>
          <w:sz w:val="28"/>
          <w:szCs w:val="28"/>
        </w:rPr>
        <w:t>6 mặt</w:t>
      </w:r>
      <w:r>
        <w:rPr>
          <w:color w:val="000000" w:themeColor="text1"/>
          <w:sz w:val="28"/>
          <w:szCs w:val="28"/>
        </w:rPr>
        <w:t xml:space="preserve">, </w:t>
      </w:r>
      <w:r w:rsidRPr="00D603B6">
        <w:rPr>
          <w:color w:val="000000" w:themeColor="text1"/>
          <w:sz w:val="28"/>
          <w:szCs w:val="28"/>
        </w:rPr>
        <w:t xml:space="preserve">quan sát số ghi trên mặt hướng lên trên của con xúc xắc, ta được </w:t>
      </w:r>
      <w:r w:rsidRPr="00D603B6">
        <w:rPr>
          <w:color w:val="000000" w:themeColor="text1"/>
          <w:sz w:val="28"/>
          <w:szCs w:val="28"/>
          <w:lang w:val="vi-VN"/>
        </w:rPr>
        <w:t>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52"/>
        <w:gridCol w:w="1252"/>
        <w:gridCol w:w="1253"/>
        <w:gridCol w:w="1252"/>
        <w:gridCol w:w="1252"/>
        <w:gridCol w:w="1253"/>
      </w:tblGrid>
      <w:tr w:rsidR="00D603B6" w:rsidRPr="00D603B6" w14:paraId="738AE9BC" w14:textId="77777777" w:rsidTr="00D603B6">
        <w:tc>
          <w:tcPr>
            <w:tcW w:w="2122" w:type="dxa"/>
            <w:vAlign w:val="center"/>
          </w:tcPr>
          <w:p w14:paraId="4B7922C8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603B6">
              <w:rPr>
                <w:b/>
                <w:bCs/>
                <w:color w:val="000000" w:themeColor="text1"/>
                <w:sz w:val="28"/>
                <w:szCs w:val="28"/>
              </w:rPr>
              <w:t>Số chấm trên mặt xúc xắc</w:t>
            </w:r>
          </w:p>
        </w:tc>
        <w:tc>
          <w:tcPr>
            <w:tcW w:w="1252" w:type="dxa"/>
            <w:vAlign w:val="center"/>
          </w:tcPr>
          <w:p w14:paraId="013821DC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14:paraId="6177A82C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53" w:type="dxa"/>
            <w:vAlign w:val="center"/>
          </w:tcPr>
          <w:p w14:paraId="467B831E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52" w:type="dxa"/>
            <w:vAlign w:val="center"/>
          </w:tcPr>
          <w:p w14:paraId="0B61E0C1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52" w:type="dxa"/>
            <w:vAlign w:val="center"/>
          </w:tcPr>
          <w:p w14:paraId="44F81132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53" w:type="dxa"/>
            <w:vAlign w:val="center"/>
          </w:tcPr>
          <w:p w14:paraId="7BB89722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603B6" w:rsidRPr="00D603B6" w14:paraId="37D9C93D" w14:textId="77777777" w:rsidTr="00D603B6">
        <w:tc>
          <w:tcPr>
            <w:tcW w:w="2122" w:type="dxa"/>
            <w:vAlign w:val="center"/>
          </w:tcPr>
          <w:p w14:paraId="3335D133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603B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Số lần</w:t>
            </w:r>
          </w:p>
        </w:tc>
        <w:tc>
          <w:tcPr>
            <w:tcW w:w="1252" w:type="dxa"/>
            <w:vAlign w:val="center"/>
          </w:tcPr>
          <w:p w14:paraId="32A76DC4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2" w:type="dxa"/>
            <w:vAlign w:val="center"/>
          </w:tcPr>
          <w:p w14:paraId="5C2AC2AE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53" w:type="dxa"/>
            <w:vAlign w:val="center"/>
          </w:tcPr>
          <w:p w14:paraId="6F7B7C2D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52" w:type="dxa"/>
            <w:vAlign w:val="center"/>
          </w:tcPr>
          <w:p w14:paraId="6F57CAEC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52" w:type="dxa"/>
            <w:vAlign w:val="center"/>
          </w:tcPr>
          <w:p w14:paraId="1610B440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53" w:type="dxa"/>
            <w:vAlign w:val="center"/>
          </w:tcPr>
          <w:p w14:paraId="19DFC01D" w14:textId="77777777" w:rsidR="00D603B6" w:rsidRPr="00D603B6" w:rsidRDefault="00D603B6" w:rsidP="00D603B6">
            <w:pPr>
              <w:pStyle w:val="txt"/>
              <w:shd w:val="clear" w:color="auto" w:fill="FFFFFF"/>
              <w:spacing w:before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03B6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14:paraId="5083A446" w14:textId="77777777" w:rsidR="00D603B6" w:rsidRPr="00D603B6" w:rsidRDefault="00D603B6" w:rsidP="00D603B6">
      <w:pPr>
        <w:pStyle w:val="txt"/>
        <w:spacing w:before="120" w:beforeAutospacing="0" w:after="0" w:afterAutospacing="0" w:line="264" w:lineRule="auto"/>
        <w:rPr>
          <w:color w:val="000000" w:themeColor="text1"/>
          <w:sz w:val="28"/>
          <w:szCs w:val="28"/>
          <w:lang w:val="vi-VN"/>
        </w:rPr>
      </w:pPr>
      <w:r w:rsidRPr="00D603B6">
        <w:rPr>
          <w:color w:val="000000" w:themeColor="text1"/>
          <w:sz w:val="28"/>
          <w:szCs w:val="28"/>
          <w:lang w:val="vi-VN"/>
        </w:rPr>
        <w:t xml:space="preserve">a) Tính xác suất thực nghiệm của sự kiện lấy </w:t>
      </w:r>
      <w:r w:rsidRPr="00D603B6">
        <w:rPr>
          <w:color w:val="000000" w:themeColor="text1"/>
          <w:sz w:val="28"/>
          <w:szCs w:val="28"/>
        </w:rPr>
        <w:t>gieo được mặt 4 chấm</w:t>
      </w:r>
      <w:r w:rsidRPr="00D603B6">
        <w:rPr>
          <w:color w:val="000000" w:themeColor="text1"/>
          <w:sz w:val="28"/>
          <w:szCs w:val="28"/>
          <w:lang w:val="vi-VN"/>
        </w:rPr>
        <w:t>.</w:t>
      </w:r>
    </w:p>
    <w:p w14:paraId="6541F828" w14:textId="77777777" w:rsidR="00D603B6" w:rsidRPr="00D603B6" w:rsidRDefault="00D603B6" w:rsidP="00D603B6">
      <w:pPr>
        <w:pStyle w:val="txt"/>
        <w:spacing w:before="120" w:beforeAutospacing="0" w:after="0" w:afterAutospacing="0" w:line="264" w:lineRule="auto"/>
        <w:rPr>
          <w:color w:val="000000" w:themeColor="text1"/>
          <w:sz w:val="28"/>
          <w:szCs w:val="28"/>
          <w:lang w:val="vi-VN"/>
        </w:rPr>
      </w:pPr>
      <w:r w:rsidRPr="00D603B6">
        <w:rPr>
          <w:color w:val="000000" w:themeColor="text1"/>
          <w:sz w:val="28"/>
          <w:szCs w:val="28"/>
          <w:lang w:val="vi-VN"/>
        </w:rPr>
        <w:t xml:space="preserve">b) </w:t>
      </w:r>
      <w:r w:rsidRPr="00D603B6">
        <w:rPr>
          <w:color w:val="000000" w:themeColor="text1"/>
          <w:sz w:val="28"/>
          <w:szCs w:val="28"/>
        </w:rPr>
        <w:t xml:space="preserve">Có bao nhiêu kết quả khác nhau có thể xảy ra trong mỗi lần gieo xúc xắc? </w:t>
      </w:r>
      <w:r w:rsidRPr="00D603B6">
        <w:rPr>
          <w:color w:val="000000" w:themeColor="text1"/>
          <w:sz w:val="28"/>
          <w:szCs w:val="28"/>
          <w:lang w:val="vi-VN"/>
        </w:rPr>
        <w:t xml:space="preserve">Em hãy dự đoán xem </w:t>
      </w:r>
      <w:r w:rsidRPr="00D603B6">
        <w:rPr>
          <w:color w:val="000000" w:themeColor="text1"/>
          <w:sz w:val="28"/>
          <w:szCs w:val="28"/>
        </w:rPr>
        <w:t>mặt xúc xắc nào có thể xảy ra</w:t>
      </w:r>
      <w:r w:rsidRPr="00D603B6">
        <w:rPr>
          <w:color w:val="000000" w:themeColor="text1"/>
          <w:sz w:val="28"/>
          <w:szCs w:val="28"/>
          <w:lang w:val="vi-VN"/>
        </w:rPr>
        <w:t xml:space="preserve"> nhiều hơn.</w:t>
      </w:r>
    </w:p>
    <w:p w14:paraId="52C3955D" w14:textId="2ED9F17F" w:rsidR="007E7C97" w:rsidRPr="005B0317" w:rsidRDefault="007E7C97" w:rsidP="002676CC">
      <w:pPr>
        <w:pStyle w:val="txt"/>
        <w:shd w:val="clear" w:color="auto" w:fill="FFFFFF"/>
        <w:spacing w:before="120" w:beforeAutospacing="0" w:after="0" w:afterAutospacing="0" w:line="264" w:lineRule="auto"/>
        <w:jc w:val="center"/>
        <w:rPr>
          <w:b/>
          <w:bCs/>
          <w:sz w:val="26"/>
          <w:szCs w:val="26"/>
        </w:rPr>
        <w:sectPr w:rsidR="007E7C97" w:rsidRPr="005B0317" w:rsidSect="002676CC">
          <w:type w:val="continuous"/>
          <w:pgSz w:w="11907" w:h="16840" w:code="9"/>
          <w:pgMar w:top="850" w:right="850" w:bottom="850" w:left="1134" w:header="720" w:footer="720" w:gutter="0"/>
          <w:cols w:space="720"/>
          <w:docGrid w:linePitch="360"/>
        </w:sectPr>
      </w:pPr>
      <w:r w:rsidRPr="005B0317">
        <w:rPr>
          <w:b/>
          <w:bCs/>
          <w:sz w:val="26"/>
          <w:szCs w:val="26"/>
        </w:rPr>
        <w:t>--------------------------- HẾT -------------------------</w:t>
      </w:r>
    </w:p>
    <w:p w14:paraId="42E2AB33" w14:textId="59712B06" w:rsidR="007E7C97" w:rsidRPr="005B0317" w:rsidRDefault="007E7C97" w:rsidP="007E7C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31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ĐỀ KIỂM TRA  HỌC KỲ </w:t>
      </w:r>
      <w:r w:rsidR="006831C1" w:rsidRPr="005B0317">
        <w:rPr>
          <w:rFonts w:ascii="Times New Roman" w:hAnsi="Times New Roman" w:cs="Times New Roman"/>
          <w:b/>
          <w:sz w:val="26"/>
          <w:szCs w:val="26"/>
        </w:rPr>
        <w:t>II</w:t>
      </w:r>
      <w:r w:rsidRPr="005B0317">
        <w:rPr>
          <w:rFonts w:ascii="Times New Roman" w:hAnsi="Times New Roman" w:cs="Times New Roman"/>
          <w:b/>
          <w:sz w:val="26"/>
          <w:szCs w:val="26"/>
        </w:rPr>
        <w:t xml:space="preserve"> – MÔN TOÁN LỚP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7091"/>
        <w:gridCol w:w="1395"/>
      </w:tblGrid>
      <w:tr w:rsidR="007E7C97" w:rsidRPr="005B0317" w14:paraId="396FE89D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9547" w14:textId="77777777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7EC9" w14:textId="77777777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D57D" w14:textId="77777777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E7C97" w:rsidRPr="005B0317" w14:paraId="4276FBCA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B9E76" w14:textId="77777777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AAC9" w14:textId="294BCFCA" w:rsidR="006831C1" w:rsidRDefault="007E7C97" w:rsidP="006831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031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332439" w:rsidRPr="005B0317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1060" w:dyaOrig="620" w14:anchorId="4D7D1584">
                <v:shape id="_x0000_i1033" type="#_x0000_t75" style="width:51.35pt;height:33.35pt" o:ole="">
                  <v:imagedata r:id="rId6" o:title=""/>
                </v:shape>
                <o:OLEObject Type="Embed" ProgID="Equation.DSMT4" ShapeID="_x0000_i1033" DrawAspect="Content" ObjectID="_1713163136" r:id="rId22"/>
              </w:object>
            </w:r>
          </w:p>
          <w:p w14:paraId="10945E6E" w14:textId="53E181A1" w:rsidR="006831C1" w:rsidRPr="00081694" w:rsidRDefault="00332439" w:rsidP="006831C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2439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object w:dxaOrig="1460" w:dyaOrig="1900" w14:anchorId="717B0634">
                <v:shape id="_x0000_i1034" type="#_x0000_t75" style="width:72.65pt;height:94.65pt" o:ole="">
                  <v:imagedata r:id="rId23" o:title=""/>
                </v:shape>
                <o:OLEObject Type="Embed" ProgID="Equation.DSMT4" ShapeID="_x0000_i1034" DrawAspect="Content" ObjectID="_1713163137" r:id="rId24"/>
              </w:objec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</w:p>
          <w:p w14:paraId="2B3ADD06" w14:textId="34582BEF" w:rsidR="007E7C97" w:rsidRPr="005B0317" w:rsidRDefault="007E7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A35B" w14:textId="77777777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9A275F" w14:textId="73820451" w:rsidR="007E7C97" w:rsidRPr="005B0317" w:rsidRDefault="007E7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324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14:paraId="6E8F35FF" w14:textId="5153B97F" w:rsidR="006831C1" w:rsidRPr="005B0317" w:rsidRDefault="003324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32439">
              <w:rPr>
                <w:rFonts w:ascii="Times New Roman" w:hAnsi="Times New Roman" w:cs="Times New Roman"/>
                <w:sz w:val="26"/>
                <w:szCs w:val="26"/>
              </w:rPr>
              <w:t>,25</w:t>
            </w:r>
          </w:p>
          <w:p w14:paraId="0C3E05F3" w14:textId="5800C2D9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E7C97" w:rsidRPr="005B0317" w14:paraId="0386F4A1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C3367" w14:textId="77777777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1C89" w14:textId="63D48B18" w:rsidR="007E7C97" w:rsidRDefault="007E7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32439" w:rsidRPr="0033243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80" w:dyaOrig="620" w14:anchorId="5509724E">
                <v:shape id="_x0000_i1035" type="#_x0000_t75" style="width:53.35pt;height:33.35pt" o:ole="">
                  <v:imagedata r:id="rId25" o:title=""/>
                </v:shape>
                <o:OLEObject Type="Embed" ProgID="Equation.DSMT4" ShapeID="_x0000_i1035" DrawAspect="Content" ObjectID="_1713163138" r:id="rId26"/>
              </w:object>
            </w:r>
          </w:p>
          <w:p w14:paraId="0D93071B" w14:textId="2826C910" w:rsidR="006831C1" w:rsidRPr="005B0317" w:rsidRDefault="00332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439">
              <w:rPr>
                <w:position w:val="-122"/>
              </w:rPr>
              <w:object w:dxaOrig="1140" w:dyaOrig="2560" w14:anchorId="2F067CAC">
                <v:shape id="_x0000_i1036" type="#_x0000_t75" style="width:56.65pt;height:128pt" o:ole="">
                  <v:imagedata r:id="rId27" o:title=""/>
                </v:shape>
                <o:OLEObject Type="Embed" ProgID="Equation.DSMT4" ShapeID="_x0000_i1036" DrawAspect="Content" ObjectID="_1713163139" r:id="rId28"/>
              </w:object>
            </w:r>
            <w:r>
              <w:t xml:space="preserve"> </w:t>
            </w:r>
          </w:p>
          <w:p w14:paraId="6FF670EC" w14:textId="2245A08C" w:rsidR="006831C1" w:rsidRPr="005B0317" w:rsidRDefault="006831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3EC7E318">
                <v:shape id="_x0000_i1037" type="#_x0000_t75" style="width:9.35pt;height:14pt" o:ole="">
                  <v:imagedata r:id="rId29" o:title=""/>
                </v:shape>
                <o:OLEObject Type="Embed" ProgID="Equation.DSMT4" ShapeID="_x0000_i1037" DrawAspect="Content" ObjectID="_1713163140" r:id="rId30"/>
              </w:object>
            </w: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CCC3F8" w14:textId="4867A6DA" w:rsidR="007E7C97" w:rsidRPr="005B0317" w:rsidRDefault="007E7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A0ED" w14:textId="77777777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8C6E3C" w14:textId="048C875D" w:rsidR="007E7C97" w:rsidRPr="005B0317" w:rsidRDefault="007E7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14:paraId="7965145A" w14:textId="77777777" w:rsidR="007E7C97" w:rsidRPr="005B0317" w:rsidRDefault="007E7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34391D" w14:textId="1C741165" w:rsidR="007E7C97" w:rsidRPr="005B0317" w:rsidRDefault="007E7C97" w:rsidP="007E7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BCC0F3B" w14:textId="77777777" w:rsidR="009776C2" w:rsidRPr="005B0317" w:rsidRDefault="009776C2" w:rsidP="007E7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6DADB" w14:textId="2FA8F10C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E7C97" w:rsidRPr="005B0317" w14:paraId="3B743373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4353" w14:textId="7D9DD404" w:rsidR="007E7C97" w:rsidRPr="005B0317" w:rsidRDefault="007E7C97" w:rsidP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1c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7CAE" w14:textId="69BCA3BB" w:rsidR="007E7C97" w:rsidRDefault="007E7C97" w:rsidP="007E7C9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32439" w:rsidRPr="005B0317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2020" w:dyaOrig="620" w14:anchorId="1A3AA03C">
                <v:shape id="_x0000_i1038" type="#_x0000_t75" style="width:100.65pt;height:32pt" o:ole="">
                  <v:imagedata r:id="rId10" o:title=""/>
                </v:shape>
                <o:OLEObject Type="Embed" ProgID="Equation.DSMT4" ShapeID="_x0000_i1038" DrawAspect="Content" ObjectID="_1713163141" r:id="rId31"/>
              </w:object>
            </w:r>
          </w:p>
          <w:p w14:paraId="04E2234A" w14:textId="6BF881EE" w:rsidR="00332439" w:rsidRPr="005B0317" w:rsidRDefault="003D40F4" w:rsidP="007E7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0F4">
              <w:rPr>
                <w:rFonts w:ascii="Times New Roman" w:hAnsi="Times New Roman" w:cs="Times New Roman"/>
                <w:position w:val="-126"/>
                <w:sz w:val="26"/>
                <w:szCs w:val="26"/>
              </w:rPr>
              <w:object w:dxaOrig="2200" w:dyaOrig="2640" w14:anchorId="576D66BF">
                <v:shape id="_x0000_i1039" type="#_x0000_t75" style="width:110.65pt;height:132pt" o:ole="">
                  <v:imagedata r:id="rId32" o:title=""/>
                </v:shape>
                <o:OLEObject Type="Embed" ProgID="Equation.DSMT4" ShapeID="_x0000_i1039" DrawAspect="Content" ObjectID="_1713163142" r:id="rId33"/>
              </w:object>
            </w:r>
            <w:r w:rsidR="003324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256276" w14:textId="5286907A" w:rsidR="009776C2" w:rsidRPr="005B0317" w:rsidRDefault="009776C2" w:rsidP="007E7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03AE2" w14:textId="16CBCB47" w:rsidR="007E7C97" w:rsidRPr="005B0317" w:rsidRDefault="007E7C97" w:rsidP="006831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6310" w14:textId="3F82581B" w:rsidR="007E7C97" w:rsidRPr="005B0317" w:rsidRDefault="007E7C97" w:rsidP="00E572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15C1FA" w14:textId="728CA9AE" w:rsidR="007E7C97" w:rsidRPr="005B0317" w:rsidRDefault="007E7C97" w:rsidP="00E57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0CDC509" w14:textId="77777777" w:rsidR="007E7C97" w:rsidRPr="005B0317" w:rsidRDefault="007E7C97" w:rsidP="00E57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02E56" w14:textId="3C548060" w:rsidR="007E7C97" w:rsidRPr="005B0317" w:rsidRDefault="007E7C97" w:rsidP="00E57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BC1BD6C" w14:textId="77777777" w:rsidR="007E7C97" w:rsidRPr="005B0317" w:rsidRDefault="007E7C97" w:rsidP="00E57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CE639" w14:textId="410C9BCC" w:rsidR="007E7C97" w:rsidRPr="005B0317" w:rsidRDefault="007E7C97" w:rsidP="00E57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32FCA63" w14:textId="6D3336DE" w:rsidR="007E7C97" w:rsidRPr="005B0317" w:rsidRDefault="007E7C97" w:rsidP="00E572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7C97" w:rsidRPr="005B0317" w14:paraId="1297032C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8370" w14:textId="6AD9DE97" w:rsidR="007E7C97" w:rsidRPr="005B0317" w:rsidRDefault="00E572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1d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B7B1" w14:textId="1F4AF8F4" w:rsidR="009776C2" w:rsidRDefault="003D40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Cs/>
                <w:position w:val="-28"/>
                <w:sz w:val="26"/>
                <w:szCs w:val="26"/>
              </w:rPr>
              <w:object w:dxaOrig="2079" w:dyaOrig="680" w14:anchorId="0CF9B136">
                <v:shape id="_x0000_i1040" type="#_x0000_t75" style="width:104pt;height:33.35pt" o:ole="">
                  <v:imagedata r:id="rId34" o:title=""/>
                </v:shape>
                <o:OLEObject Type="Embed" ProgID="Equation.DSMT4" ShapeID="_x0000_i1040" DrawAspect="Content" ObjectID="_1713163143" r:id="rId35"/>
              </w:object>
            </w:r>
          </w:p>
          <w:p w14:paraId="164BB1FD" w14:textId="2315340B" w:rsidR="00E57227" w:rsidRPr="005B0317" w:rsidRDefault="003D4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0F4">
              <w:rPr>
                <w:rFonts w:ascii="Times New Roman" w:hAnsi="Times New Roman" w:cs="Times New Roman"/>
                <w:position w:val="-112"/>
                <w:sz w:val="26"/>
                <w:szCs w:val="26"/>
              </w:rPr>
              <w:object w:dxaOrig="1820" w:dyaOrig="2360" w14:anchorId="27F506FB">
                <v:shape id="_x0000_i1041" type="#_x0000_t75" style="width:90.65pt;height:118pt" o:ole="">
                  <v:imagedata r:id="rId36" o:title=""/>
                </v:shape>
                <o:OLEObject Type="Embed" ProgID="Equation.DSMT4" ShapeID="_x0000_i1041" DrawAspect="Content" ObjectID="_1713163144" r:id="rId3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EA352A" w14:textId="234BAE6E" w:rsidR="00E57227" w:rsidRPr="005B0317" w:rsidRDefault="00E572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D3A3" w14:textId="2123A957" w:rsidR="007E7C97" w:rsidRPr="005B0317" w:rsidRDefault="00E57227" w:rsidP="003D40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39A9F837" w14:textId="77777777" w:rsidR="003D40F4" w:rsidRDefault="003D40F4" w:rsidP="00977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4641A" w14:textId="516C0FE0" w:rsidR="00E57227" w:rsidRPr="005B0317" w:rsidRDefault="00E57227" w:rsidP="00977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CBD291E" w14:textId="77777777" w:rsidR="003D40F4" w:rsidRDefault="003D40F4" w:rsidP="00977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63E76" w14:textId="48A428C7" w:rsidR="00E57227" w:rsidRPr="005B0317" w:rsidRDefault="00E57227" w:rsidP="00977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7E7C97" w:rsidRPr="005B0317" w14:paraId="69229720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B58" w14:textId="094CD153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7227"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831D" w14:textId="6A09C003" w:rsidR="007E7C97" w:rsidRDefault="003D40F4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B0317">
              <w:rPr>
                <w:rFonts w:ascii="Times New Roman" w:hAnsi="Times New Roman" w:cs="Times New Roman"/>
                <w:color w:val="333333"/>
                <w:position w:val="-24"/>
                <w:sz w:val="26"/>
                <w:szCs w:val="26"/>
                <w:shd w:val="clear" w:color="auto" w:fill="FFFFFF"/>
              </w:rPr>
              <w:object w:dxaOrig="920" w:dyaOrig="620" w14:anchorId="5D564948">
                <v:shape id="_x0000_i1042" type="#_x0000_t75" style="width:46pt;height:31.35pt" o:ole="">
                  <v:imagedata r:id="rId14" o:title=""/>
                </v:shape>
                <o:OLEObject Type="Embed" ProgID="Equation.DSMT4" ShapeID="_x0000_i1042" DrawAspect="Content" ObjectID="_1713163145" r:id="rId38"/>
              </w:object>
            </w:r>
          </w:p>
          <w:p w14:paraId="46277723" w14:textId="145DA58A" w:rsidR="009776C2" w:rsidRPr="005B0317" w:rsidRDefault="001D2C41" w:rsidP="009776C2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1D2C41">
              <w:rPr>
                <w:rFonts w:ascii="Times New Roman" w:hAnsi="Times New Roman" w:cs="Times New Roman"/>
                <w:color w:val="333333"/>
                <w:position w:val="-58"/>
                <w:sz w:val="26"/>
                <w:szCs w:val="26"/>
                <w:shd w:val="clear" w:color="auto" w:fill="FFFFFF"/>
              </w:rPr>
              <w:object w:dxaOrig="920" w:dyaOrig="1280" w14:anchorId="06754343">
                <v:shape id="_x0000_i1043" type="#_x0000_t75" style="width:46pt;height:64.65pt" o:ole="">
                  <v:imagedata r:id="rId39" o:title=""/>
                </v:shape>
                <o:OLEObject Type="Embed" ProgID="Equation.DSMT4" ShapeID="_x0000_i1043" DrawAspect="Content" ObjectID="_1713163146" r:id="rId40"/>
              </w:object>
            </w:r>
            <w:r w:rsidR="003D40F4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37E7F63" w14:textId="5408BD4F" w:rsidR="00E57227" w:rsidRPr="005B0317" w:rsidRDefault="00E572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223F" w14:textId="77777777" w:rsidR="00E57227" w:rsidRPr="005B0317" w:rsidRDefault="00E57227" w:rsidP="00E572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D83376" w14:textId="4C90BEAD" w:rsidR="007E7C97" w:rsidRPr="005B0317" w:rsidRDefault="007E7C97" w:rsidP="00E57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776C2" w:rsidRPr="005B0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7EFD9DF" w14:textId="77777777" w:rsidR="00B7350E" w:rsidRPr="005B0317" w:rsidRDefault="00B7350E" w:rsidP="00E57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9F9D7" w14:textId="2E875825" w:rsidR="00E57227" w:rsidRPr="005B0317" w:rsidRDefault="00E57227" w:rsidP="00E572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E7C97" w:rsidRPr="005B0317" w14:paraId="4497F7B7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A7A6" w14:textId="62410816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7227"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E753" w14:textId="42D6E719" w:rsidR="007E7C97" w:rsidRDefault="00E57227" w:rsidP="009776C2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D2C41" w:rsidRPr="005B031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500" w:dyaOrig="680" w14:anchorId="1D21B211">
                <v:shape id="_x0000_i1045" type="#_x0000_t75" style="width:75.35pt;height:33.35pt" o:ole="">
                  <v:imagedata r:id="rId16" o:title=""/>
                </v:shape>
                <o:OLEObject Type="Embed" ProgID="Equation.DSMT4" ShapeID="_x0000_i1045" DrawAspect="Content" ObjectID="_1713163147" r:id="rId41"/>
              </w:object>
            </w:r>
          </w:p>
          <w:p w14:paraId="496C7130" w14:textId="2C7C0A5F" w:rsidR="001D2C41" w:rsidRPr="005B0317" w:rsidRDefault="001D2C41" w:rsidP="009776C2">
            <w:pPr>
              <w:tabs>
                <w:tab w:val="left" w:pos="5040"/>
              </w:tabs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1D2C41">
              <w:rPr>
                <w:rFonts w:ascii="Times New Roman" w:hAnsi="Times New Roman" w:cs="Times New Roman"/>
                <w:color w:val="333333"/>
                <w:position w:val="-126"/>
                <w:sz w:val="26"/>
                <w:szCs w:val="26"/>
                <w:shd w:val="clear" w:color="auto" w:fill="FFFFFF"/>
              </w:rPr>
              <w:object w:dxaOrig="1460" w:dyaOrig="2640" w14:anchorId="2AB9B5DF">
                <v:shape id="_x0000_i1046" type="#_x0000_t75" style="width:72.65pt;height:132pt" o:ole="">
                  <v:imagedata r:id="rId42" o:title=""/>
                </v:shape>
                <o:OLEObject Type="Embed" ProgID="Equation.DSMT4" ShapeID="_x0000_i1046" DrawAspect="Content" ObjectID="_1713163148" r:id="rId43"/>
              </w:objec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BCE63C0" w14:textId="7764F840" w:rsidR="00B7350E" w:rsidRPr="005B0317" w:rsidRDefault="00B7350E" w:rsidP="009776C2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F81A" w14:textId="77777777" w:rsidR="0037504B" w:rsidRPr="005B0317" w:rsidRDefault="003750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043BDD" w14:textId="77777777" w:rsidR="00B7350E" w:rsidRPr="005B0317" w:rsidRDefault="00B73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A4259" w14:textId="77777777" w:rsidR="00B7350E" w:rsidRPr="005B0317" w:rsidRDefault="00B73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219A28" w14:textId="12796A93" w:rsidR="0037504B" w:rsidRPr="005B0317" w:rsidRDefault="007E7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7504B" w:rsidRPr="005B0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DB7036B" w14:textId="77777777" w:rsidR="00B7350E" w:rsidRPr="005B0317" w:rsidRDefault="00B73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BED6A" w14:textId="7FE19FA9" w:rsidR="0037504B" w:rsidRPr="005B0317" w:rsidRDefault="003750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6DFA4AD" w14:textId="77777777" w:rsidR="00B7350E" w:rsidRPr="005B0317" w:rsidRDefault="00B73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57FE3" w14:textId="59D02BF8" w:rsidR="007E7C97" w:rsidRPr="005B0317" w:rsidRDefault="0037504B" w:rsidP="00B735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E7C97" w:rsidRPr="005B0317" w14:paraId="48D97CCA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EF90" w14:textId="110D9E7E" w:rsidR="007E7C97" w:rsidRPr="005B0317" w:rsidRDefault="006705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2c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D26B" w14:textId="39258D83" w:rsidR="006705E6" w:rsidRPr="005B0317" w:rsidRDefault="006705E6" w:rsidP="006705E6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D2C41" w:rsidRPr="005B031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20" w:dyaOrig="620" w14:anchorId="2B6A671D">
                <v:shape id="_x0000_i1047" type="#_x0000_t75" style="width:76pt;height:31.35pt" o:ole="">
                  <v:imagedata r:id="rId44" o:title=""/>
                </v:shape>
                <o:OLEObject Type="Embed" ProgID="Equation.DSMT4" ShapeID="_x0000_i1047" DrawAspect="Content" ObjectID="_1713163149" r:id="rId45"/>
              </w:object>
            </w:r>
          </w:p>
          <w:p w14:paraId="2AE08C19" w14:textId="4E70EB65" w:rsidR="007E7C97" w:rsidRPr="00081694" w:rsidRDefault="001D2C41" w:rsidP="009776C2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2C41">
              <w:rPr>
                <w:rFonts w:ascii="Times New Roman" w:hAnsi="Times New Roman" w:cs="Times New Roman"/>
                <w:position w:val="-154"/>
                <w:sz w:val="26"/>
                <w:szCs w:val="26"/>
              </w:rPr>
              <w:object w:dxaOrig="1359" w:dyaOrig="3220" w14:anchorId="42028D52">
                <v:shape id="_x0000_i1048" type="#_x0000_t75" style="width:68pt;height:161.35pt" o:ole="">
                  <v:imagedata r:id="rId46" o:title=""/>
                </v:shape>
                <o:OLEObject Type="Embed" ProgID="Equation.DSMT4" ShapeID="_x0000_i1048" DrawAspect="Content" ObjectID="_1713163150" r:id="rId4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11A8" w14:textId="77777777" w:rsidR="0037504B" w:rsidRPr="005B0317" w:rsidRDefault="0037504B" w:rsidP="0037504B">
            <w:pPr>
              <w:pStyle w:val="ListParagraph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E302DA" w14:textId="77777777" w:rsidR="0037504B" w:rsidRPr="005B0317" w:rsidRDefault="0037504B" w:rsidP="0037504B">
            <w:pPr>
              <w:pStyle w:val="ListParagraph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673307" w14:textId="77777777" w:rsidR="0037504B" w:rsidRPr="005B0317" w:rsidRDefault="0037504B" w:rsidP="0037504B">
            <w:pPr>
              <w:pStyle w:val="ListParagraph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EE373F" w14:textId="77777777" w:rsidR="001D2C41" w:rsidRDefault="001D2C41" w:rsidP="0037504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B726B6" w14:textId="77777777" w:rsidR="001D2C41" w:rsidRDefault="001D2C41" w:rsidP="0037504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78F0E" w14:textId="77777777" w:rsidR="001D2C41" w:rsidRDefault="001D2C41" w:rsidP="0037504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D7D56E" w14:textId="203C207D" w:rsidR="007E7C97" w:rsidRPr="005B0317" w:rsidRDefault="0037504B" w:rsidP="0037504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53773E6" w14:textId="77777777" w:rsidR="0037504B" w:rsidRPr="005B0317" w:rsidRDefault="0037504B" w:rsidP="0037504B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AC38C" w14:textId="34A9E4E2" w:rsidR="0037504B" w:rsidRPr="005B0317" w:rsidRDefault="0037504B" w:rsidP="0037504B">
            <w:pPr>
              <w:pStyle w:val="ListParagraph"/>
              <w:spacing w:before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776C2" w:rsidRPr="005B0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562D605" w14:textId="03B5759D" w:rsidR="009776C2" w:rsidRPr="005B0317" w:rsidRDefault="009776C2" w:rsidP="0037504B">
            <w:pPr>
              <w:pStyle w:val="ListParagraph"/>
              <w:spacing w:before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36B5CF3" w14:textId="258980DF" w:rsidR="0037504B" w:rsidRPr="005B0317" w:rsidRDefault="0037504B" w:rsidP="0037504B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03E7" w:rsidRPr="005B0317" w14:paraId="74A80117" w14:textId="77777777" w:rsidTr="00A957C0">
        <w:trPr>
          <w:trHeight w:val="134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FCB5B" w14:textId="36CE03D7" w:rsidR="005903E7" w:rsidRPr="005B0317" w:rsidRDefault="005903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A27B" w14:textId="037DAF6E" w:rsidR="005903E7" w:rsidRDefault="005903E7" w:rsidP="00B7350E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100% - 20% = 80%</w:t>
            </w:r>
          </w:p>
          <w:p w14:paraId="694EB636" w14:textId="0CDC9A64" w:rsidR="005903E7" w:rsidRDefault="005903E7" w:rsidP="00B7350E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Giá gốc của mặt hàng B là: </w:t>
            </w:r>
          </w:p>
          <w:p w14:paraId="6250F755" w14:textId="77777777" w:rsidR="005903E7" w:rsidRDefault="005903E7" w:rsidP="00B7350E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400 000 : 80% = 500 000 (đồng)</w:t>
            </w:r>
          </w:p>
          <w:p w14:paraId="132952AE" w14:textId="2657D281" w:rsidR="005903E7" w:rsidRPr="005B0317" w:rsidRDefault="005903E7" w:rsidP="00B7350E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FB25" w14:textId="77777777" w:rsidR="005903E7" w:rsidRPr="005B0317" w:rsidRDefault="005903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9F2CE8" w14:textId="77777777" w:rsidR="005903E7" w:rsidRPr="005B0317" w:rsidRDefault="005903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9F5E91" w14:textId="3B8767A0" w:rsidR="005903E7" w:rsidRPr="005B0317" w:rsidRDefault="00590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335590FD" w14:textId="5D44FD60" w:rsidR="005903E7" w:rsidRPr="005B0317" w:rsidRDefault="005903E7" w:rsidP="00B07A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03E7" w:rsidRPr="005B0317" w14:paraId="133CA70F" w14:textId="77777777" w:rsidTr="00A957C0">
        <w:trPr>
          <w:trHeight w:val="1328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76AF" w14:textId="77777777" w:rsidR="005903E7" w:rsidRPr="005B0317" w:rsidRDefault="005903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27D" w14:textId="05D0B2C6" w:rsidR="005903E7" w:rsidRDefault="005903E7" w:rsidP="005903E7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 100% - 10% = 90%</w:t>
            </w:r>
          </w:p>
          <w:p w14:paraId="50F4908F" w14:textId="1233667F" w:rsidR="005903E7" w:rsidRDefault="005903E7" w:rsidP="005903E7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Giá áo sau khi giảm 10% là: </w:t>
            </w:r>
          </w:p>
          <w:p w14:paraId="71D1DD71" w14:textId="515A958A" w:rsidR="005903E7" w:rsidRDefault="005903E7" w:rsidP="005903E7">
            <w:pPr>
              <w:tabs>
                <w:tab w:val="left" w:pos="5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250 000 . 90% = 225 000 (đồng)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7657" w14:textId="77777777" w:rsidR="005903E7" w:rsidRPr="005B0317" w:rsidRDefault="005903E7" w:rsidP="00590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1B291CA5" w14:textId="77777777" w:rsidR="005903E7" w:rsidRPr="005B0317" w:rsidRDefault="005903E7" w:rsidP="00B07A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7C97" w:rsidRPr="005B0317" w14:paraId="51567D54" w14:textId="77777777" w:rsidTr="00364DAE">
        <w:trPr>
          <w:trHeight w:val="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BE9F" w14:textId="52273F65" w:rsidR="007E7C97" w:rsidRPr="005B0317" w:rsidRDefault="007E7C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90829"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BD3F" w14:textId="337785D1" w:rsidR="00B07A57" w:rsidRDefault="00EF73A4" w:rsidP="00EF73A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03E7">
              <w:rPr>
                <w:rFonts w:ascii="Times New Roman" w:hAnsi="Times New Roman" w:cs="Times New Roman"/>
                <w:sz w:val="26"/>
                <w:szCs w:val="26"/>
              </w:rPr>
              <w:t xml:space="preserve">Vẽ hình </w:t>
            </w:r>
          </w:p>
          <w:p w14:paraId="0B556D8F" w14:textId="6D3ABA7F" w:rsidR="005903E7" w:rsidRDefault="005903E7" w:rsidP="00EF73A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Trên nửa mặt phẳng bờ chứa tia Ox</w:t>
            </w:r>
          </w:p>
          <w:p w14:paraId="01118284" w14:textId="3484CB38" w:rsidR="005903E7" w:rsidRPr="005B0317" w:rsidRDefault="005903E7" w:rsidP="00EF73A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Tia Oy nằm giữa hai tia Ox và Oz. Vì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xOy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&lt;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xOz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(60</w:t>
            </w:r>
            <w:r w:rsidRPr="005903E7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&lt; 120</w:t>
            </w:r>
            <w:r w:rsidRPr="005903E7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164EB59B" w14:textId="77777777" w:rsidR="00290829" w:rsidRPr="005B0317" w:rsidRDefault="00290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3CFED" w14:textId="48FC68D6" w:rsidR="00290829" w:rsidRPr="005B0317" w:rsidRDefault="00290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B065" w14:textId="77777777" w:rsidR="00B07A57" w:rsidRPr="005B0317" w:rsidRDefault="00EF73A4" w:rsidP="00963F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EEC7BCE" w14:textId="12828464" w:rsidR="00EF73A4" w:rsidRPr="005B0317" w:rsidRDefault="00B07A57" w:rsidP="00963F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7E7C97" w:rsidRPr="005B0317" w14:paraId="0CACE19D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E424" w14:textId="59F48756" w:rsidR="007E7C97" w:rsidRPr="005B0317" w:rsidRDefault="00364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4b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AF7" w14:textId="56B8D533" w:rsidR="007D62BF" w:rsidRPr="00F04F8A" w:rsidRDefault="00081694" w:rsidP="00364DAE">
            <w:pPr>
              <w:spacing w:befor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yOx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xOz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xOy</m:t>
                  </m:r>
                </m:e>
              </m:acc>
            </m:oMath>
            <w:r w:rsidR="00F04F8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12FE86B1" w14:textId="77777777" w:rsidR="00F04F8A" w:rsidRDefault="00081694" w:rsidP="00364DAE">
            <w:pPr>
              <w:spacing w:befor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yOx</m:t>
                  </m:r>
                </m:e>
              </m:acc>
            </m:oMath>
            <w:r w:rsidR="00F04F8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120</w:t>
            </w:r>
            <w:r w:rsidR="00F04F8A" w:rsidRPr="00F04F8A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</w:t>
            </w:r>
            <w:r w:rsidR="00F04F8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60</w:t>
            </w:r>
            <w:r w:rsidR="00F04F8A" w:rsidRPr="00F04F8A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</w:t>
            </w:r>
            <w:r w:rsidR="00F04F8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03664530" w14:textId="5EDE0AC5" w:rsidR="00F04F8A" w:rsidRPr="005B0317" w:rsidRDefault="00081694" w:rsidP="00364DAE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yOx</m:t>
                  </m:r>
                </m:e>
              </m:acc>
            </m:oMath>
            <w:r w:rsidR="00F04F8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60</w:t>
            </w:r>
            <w:r w:rsidR="00F04F8A" w:rsidRPr="00F04F8A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A6F" w14:textId="16B7FAAF" w:rsidR="00364DAE" w:rsidRPr="005B0317" w:rsidRDefault="00B07A57" w:rsidP="00963F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578F71E" w14:textId="74CAA814" w:rsidR="00364DAE" w:rsidRPr="005B0317" w:rsidRDefault="00364DAE" w:rsidP="00963F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D0CBA" w:rsidRPr="005B0317" w14:paraId="4E9DFCC6" w14:textId="77777777" w:rsidTr="00364DAE">
        <w:trPr>
          <w:trHeight w:val="4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10B6" w14:textId="1DF70A94" w:rsidR="00BD0CBA" w:rsidRPr="005B0317" w:rsidRDefault="00BD0C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A9A" w14:textId="619952BD" w:rsidR="006D27C4" w:rsidRPr="005B0317" w:rsidRDefault="006D27C4" w:rsidP="006D27C4">
            <w:pPr>
              <w:pStyle w:val="txt"/>
              <w:shd w:val="clear" w:color="auto" w:fill="FFFFFF"/>
              <w:spacing w:before="0" w:beforeAutospacing="0" w:after="360" w:afterAutospacing="0" w:line="360" w:lineRule="atLeast"/>
              <w:rPr>
                <w:color w:val="222222"/>
                <w:sz w:val="26"/>
                <w:szCs w:val="26"/>
              </w:rPr>
            </w:pPr>
            <w:r w:rsidRPr="005B0317">
              <w:rPr>
                <w:color w:val="222222"/>
                <w:sz w:val="26"/>
                <w:szCs w:val="26"/>
              </w:rPr>
              <w:t>a) Xác suất thực nghiệm của sự kiện lấy được bút xanh là:</w:t>
            </w:r>
          </w:p>
          <w:p w14:paraId="52080B07" w14:textId="31C78CBC" w:rsidR="006D27C4" w:rsidRPr="005B0317" w:rsidRDefault="006D27C4" w:rsidP="006D27C4">
            <w:pPr>
              <w:pStyle w:val="txt"/>
              <w:shd w:val="clear" w:color="auto" w:fill="FFFFFF"/>
              <w:spacing w:before="0" w:beforeAutospacing="0" w:after="360" w:afterAutospacing="0" w:line="360" w:lineRule="atLeast"/>
              <w:rPr>
                <w:color w:val="222222"/>
                <w:sz w:val="26"/>
                <w:szCs w:val="26"/>
              </w:rPr>
            </w:pPr>
            <w:r w:rsidRPr="005B0317">
              <w:rPr>
                <w:color w:val="222222"/>
                <w:position w:val="-24"/>
                <w:sz w:val="26"/>
                <w:szCs w:val="26"/>
              </w:rPr>
              <w:object w:dxaOrig="1200" w:dyaOrig="620" w14:anchorId="4F244B2E">
                <v:shape id="_x0000_i1049" type="#_x0000_t75" style="width:60pt;height:31.35pt" o:ole="">
                  <v:imagedata r:id="rId48" o:title=""/>
                </v:shape>
                <o:OLEObject Type="Embed" ProgID="Equation.DSMT4" ShapeID="_x0000_i1049" DrawAspect="Content" ObjectID="_1713163151" r:id="rId49"/>
              </w:object>
            </w:r>
            <w:r w:rsidRPr="005B0317">
              <w:rPr>
                <w:color w:val="222222"/>
                <w:sz w:val="26"/>
                <w:szCs w:val="26"/>
              </w:rPr>
              <w:t xml:space="preserve"> </w:t>
            </w:r>
          </w:p>
          <w:p w14:paraId="7847F87F" w14:textId="7F8C524C" w:rsidR="005C066F" w:rsidRPr="005B0317" w:rsidRDefault="006D27C4" w:rsidP="006D27C4">
            <w:pPr>
              <w:pStyle w:val="txt"/>
              <w:shd w:val="clear" w:color="auto" w:fill="FFFFFF"/>
              <w:spacing w:before="0" w:beforeAutospacing="0" w:after="360" w:afterAutospacing="0" w:line="360" w:lineRule="atLeast"/>
              <w:rPr>
                <w:color w:val="222222"/>
                <w:sz w:val="26"/>
                <w:szCs w:val="26"/>
              </w:rPr>
            </w:pPr>
            <w:r w:rsidRPr="005B0317">
              <w:rPr>
                <w:color w:val="222222"/>
                <w:sz w:val="26"/>
                <w:szCs w:val="26"/>
              </w:rPr>
              <w:t>b) Dự đoán: Trong hộp loại bút xanh có nhiều hơn.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8D63" w14:textId="3C495D75" w:rsidR="00BD0CBA" w:rsidRPr="005B0317" w:rsidRDefault="006D27C4" w:rsidP="00963F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C150CEE" w14:textId="0D978AE6" w:rsidR="005C066F" w:rsidRPr="005B0317" w:rsidRDefault="005C066F" w:rsidP="00963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31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60970DB8" w14:textId="180CE4DE" w:rsidR="002D53D2" w:rsidRPr="005B0317" w:rsidRDefault="00081694">
      <w:pPr>
        <w:rPr>
          <w:rFonts w:ascii="Times New Roman" w:hAnsi="Times New Roman" w:cs="Times New Roman"/>
          <w:sz w:val="26"/>
          <w:szCs w:val="26"/>
        </w:rPr>
      </w:pPr>
    </w:p>
    <w:sectPr w:rsidR="002D53D2" w:rsidRPr="005B0317" w:rsidSect="002676CC">
      <w:pgSz w:w="11907" w:h="16840" w:code="9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6C3"/>
    <w:multiLevelType w:val="hybridMultilevel"/>
    <w:tmpl w:val="DC763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862"/>
    <w:multiLevelType w:val="hybridMultilevel"/>
    <w:tmpl w:val="86F4E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3436"/>
    <w:multiLevelType w:val="multilevel"/>
    <w:tmpl w:val="89CE055E"/>
    <w:lvl w:ilvl="0"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30A790F"/>
    <w:multiLevelType w:val="hybridMultilevel"/>
    <w:tmpl w:val="3DC88576"/>
    <w:lvl w:ilvl="0" w:tplc="659C83A2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638CC"/>
    <w:multiLevelType w:val="hybridMultilevel"/>
    <w:tmpl w:val="86F4E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C4F43"/>
    <w:multiLevelType w:val="hybridMultilevel"/>
    <w:tmpl w:val="FF9A63F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74057"/>
    <w:multiLevelType w:val="hybridMultilevel"/>
    <w:tmpl w:val="69566D1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71F6D8C"/>
    <w:multiLevelType w:val="hybridMultilevel"/>
    <w:tmpl w:val="A3C692A4"/>
    <w:lvl w:ilvl="0" w:tplc="16C29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7F689F"/>
    <w:multiLevelType w:val="hybridMultilevel"/>
    <w:tmpl w:val="69566D1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D2D14FF"/>
    <w:multiLevelType w:val="hybridMultilevel"/>
    <w:tmpl w:val="022A4B74"/>
    <w:lvl w:ilvl="0" w:tplc="F6745B9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79B4EAE"/>
    <w:multiLevelType w:val="hybridMultilevel"/>
    <w:tmpl w:val="69566D1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E682140"/>
    <w:multiLevelType w:val="hybridMultilevel"/>
    <w:tmpl w:val="69566D1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930772108">
    <w:abstractNumId w:val="1"/>
  </w:num>
  <w:num w:numId="2" w16cid:durableId="1782606602">
    <w:abstractNumId w:val="10"/>
  </w:num>
  <w:num w:numId="3" w16cid:durableId="1015231809">
    <w:abstractNumId w:val="0"/>
  </w:num>
  <w:num w:numId="4" w16cid:durableId="931552692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104167">
    <w:abstractNumId w:val="9"/>
  </w:num>
  <w:num w:numId="6" w16cid:durableId="1149977886">
    <w:abstractNumId w:val="9"/>
  </w:num>
  <w:num w:numId="7" w16cid:durableId="1755124922">
    <w:abstractNumId w:val="4"/>
  </w:num>
  <w:num w:numId="8" w16cid:durableId="225116326">
    <w:abstractNumId w:val="11"/>
  </w:num>
  <w:num w:numId="9" w16cid:durableId="862328636">
    <w:abstractNumId w:val="6"/>
  </w:num>
  <w:num w:numId="10" w16cid:durableId="1234193149">
    <w:abstractNumId w:val="8"/>
  </w:num>
  <w:num w:numId="11" w16cid:durableId="2129007247">
    <w:abstractNumId w:val="7"/>
  </w:num>
  <w:num w:numId="12" w16cid:durableId="2055083731">
    <w:abstractNumId w:val="3"/>
  </w:num>
  <w:num w:numId="13" w16cid:durableId="1089347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DE"/>
    <w:rsid w:val="00021081"/>
    <w:rsid w:val="00036CFA"/>
    <w:rsid w:val="00042CC1"/>
    <w:rsid w:val="00081694"/>
    <w:rsid w:val="000E7422"/>
    <w:rsid w:val="000F4DB3"/>
    <w:rsid w:val="001761B3"/>
    <w:rsid w:val="001816C8"/>
    <w:rsid w:val="001D2C41"/>
    <w:rsid w:val="001D68CB"/>
    <w:rsid w:val="00256194"/>
    <w:rsid w:val="002676CC"/>
    <w:rsid w:val="00284819"/>
    <w:rsid w:val="00290829"/>
    <w:rsid w:val="00300C1B"/>
    <w:rsid w:val="00316279"/>
    <w:rsid w:val="00332439"/>
    <w:rsid w:val="00364DAE"/>
    <w:rsid w:val="0037504B"/>
    <w:rsid w:val="003B0AD5"/>
    <w:rsid w:val="003D40F4"/>
    <w:rsid w:val="004435D4"/>
    <w:rsid w:val="004C4F90"/>
    <w:rsid w:val="005903E7"/>
    <w:rsid w:val="005B0317"/>
    <w:rsid w:val="005C066F"/>
    <w:rsid w:val="00620FDC"/>
    <w:rsid w:val="006446CA"/>
    <w:rsid w:val="006705E6"/>
    <w:rsid w:val="006831C1"/>
    <w:rsid w:val="006D27C4"/>
    <w:rsid w:val="006D6A36"/>
    <w:rsid w:val="0074136F"/>
    <w:rsid w:val="007D62BF"/>
    <w:rsid w:val="007E7C97"/>
    <w:rsid w:val="008067C7"/>
    <w:rsid w:val="00895A3F"/>
    <w:rsid w:val="008A4E62"/>
    <w:rsid w:val="00905B3D"/>
    <w:rsid w:val="009500AC"/>
    <w:rsid w:val="00963F0C"/>
    <w:rsid w:val="009776C2"/>
    <w:rsid w:val="00A573B2"/>
    <w:rsid w:val="00A91CDE"/>
    <w:rsid w:val="00AC64FC"/>
    <w:rsid w:val="00AD277B"/>
    <w:rsid w:val="00B07A57"/>
    <w:rsid w:val="00B1661B"/>
    <w:rsid w:val="00B7350E"/>
    <w:rsid w:val="00B97907"/>
    <w:rsid w:val="00BB45DD"/>
    <w:rsid w:val="00BD0CBA"/>
    <w:rsid w:val="00BF067C"/>
    <w:rsid w:val="00C0390B"/>
    <w:rsid w:val="00D603B6"/>
    <w:rsid w:val="00DE68EB"/>
    <w:rsid w:val="00E02546"/>
    <w:rsid w:val="00E03A6E"/>
    <w:rsid w:val="00E5404B"/>
    <w:rsid w:val="00E57227"/>
    <w:rsid w:val="00EA1D00"/>
    <w:rsid w:val="00ED0C7A"/>
    <w:rsid w:val="00EF73A4"/>
    <w:rsid w:val="00F04F8A"/>
    <w:rsid w:val="00F07928"/>
    <w:rsid w:val="00F91047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6EE48"/>
  <w15:docId w15:val="{954D423A-8E59-42F7-BA7A-2FE88EFD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DE"/>
    <w:pPr>
      <w:spacing w:before="120" w:after="0"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C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1CDE"/>
    <w:rPr>
      <w:b/>
      <w:bCs/>
    </w:rPr>
  </w:style>
  <w:style w:type="paragraph" w:styleId="NormalWeb">
    <w:name w:val="Normal (Web)"/>
    <w:basedOn w:val="Normal"/>
    <w:uiPriority w:val="99"/>
    <w:unhideWhenUsed/>
    <w:rsid w:val="00B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D0CBA"/>
  </w:style>
  <w:style w:type="character" w:customStyle="1" w:styleId="mjxassistivemathml">
    <w:name w:val="mjx_assistive_mathml"/>
    <w:basedOn w:val="DefaultParagraphFont"/>
    <w:rsid w:val="00BD0CBA"/>
  </w:style>
  <w:style w:type="character" w:styleId="Hyperlink">
    <w:name w:val="Hyperlink"/>
    <w:basedOn w:val="DefaultParagraphFont"/>
    <w:uiPriority w:val="99"/>
    <w:semiHidden/>
    <w:unhideWhenUsed/>
    <w:rsid w:val="00BD0CBA"/>
    <w:rPr>
      <w:color w:val="0000FF"/>
      <w:u w:val="single"/>
    </w:rPr>
  </w:style>
  <w:style w:type="paragraph" w:customStyle="1" w:styleId="txt">
    <w:name w:val="txt"/>
    <w:basedOn w:val="Normal"/>
    <w:rsid w:val="006D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03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4E8C-AF82-4252-8623-FE9B533B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407</Words>
  <Characters>2323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2021-03-02T18:14:00Z</cp:lastPrinted>
  <dcterms:created xsi:type="dcterms:W3CDTF">2022-04-13T21:56:00Z</dcterms:created>
  <dcterms:modified xsi:type="dcterms:W3CDTF">2022-05-04T02:52:00Z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