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  <w:lang w:val="en-US"/>
        </w:rPr>
        <w:t xml:space="preserve">CHUYÊN ĐỀ 8 - </w:t>
      </w: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ĐỊNH LÍ PY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TAGO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 xml:space="preserve">Bài 1: </w:t>
      </w:r>
      <w:r>
        <w:rPr>
          <w:rFonts w:hint="default" w:ascii="Times New Roman" w:hAnsi="Times New Roman" w:cs="Times New Roman"/>
          <w:sz w:val="28"/>
          <w:szCs w:val="28"/>
        </w:rPr>
        <w:t>Cho tam giác ABC vuông tại A. Tính cạnh BC trong các trường hợp sau: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pgSz w:w="12240" w:h="15840"/>
          <w:pgMar w:top="81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5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6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7" o:spt="75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8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9" o:spt="75" type="#_x0000_t75" style="height:15.75pt;width:117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0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1" o:spt="75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2" o:spt="75" type="#_x0000_t75" style="height:18.75pt;width:111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3" o:spt="75" type="#_x0000_t75" style="height:18.75pt;width:13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10)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4" o:spt="75" type="#_x0000_t75" style="height:18.75pt;width:11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2: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vuông tại A. Tính cạnh AC trong các trường hợp sau:</w: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5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6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7" o:spt="75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8" o:spt="75" type="#_x0000_t75" style="height:15.75pt;width:117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9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0" o:spt="75" type="#_x0000_t75" style="height:18.75pt;width:111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1" o:spt="75" type="#_x0000_t75" style="height:18.75pt;width:113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2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3" o:spt="75" type="#_x0000_t75" style="height:18.75pt;width:122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10)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4" o:spt="75" type="#_x0000_t75" style="height:18.75pt;width:15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3: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vuông tại A. Tính cạnh BC nếu biết:</w: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5" o:spt="75" type="#_x0000_t75" style="height:15.75pt;width:135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6" o:spt="75" type="#_x0000_t75" style="height:18.75pt;width:144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7" o:spt="75" type="#_x0000_t75" style="height:15.75pt;width:167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8" o:spt="75" type="#_x0000_t75" style="height:15.75pt;width:167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9" o:spt="75" type="#_x0000_t75" style="height:15.75pt;width:16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50" o:spt="75" type="#_x0000_t75" style="height:30.75pt;width:14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51" o:spt="75" type="#_x0000_t75" style="height:30.75pt;width:14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2" o:spt="75" type="#_x0000_t75" style="height:15.75pt;width:147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3" o:spt="75" type="#_x0000_t75" style="height:15.75pt;width:159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54" o:spt="75" type="#_x0000_t75" style="height:30.75pt;width:144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4:</w:t>
      </w:r>
      <w:r>
        <w:rPr>
          <w:rFonts w:hint="default" w:ascii="Times New Roman" w:hAnsi="Times New Roman" w:cs="Times New Roman"/>
          <w:sz w:val="28"/>
          <w:szCs w:val="28"/>
        </w:rPr>
        <w:t xml:space="preserve"> Chứng minh tam giác ABC là tam giác vuông trong các trường hợp sau:</w: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5" o:spt="75" type="#_x0000_t75" style="height:15.75pt;width:15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6" o:spt="75" type="#_x0000_t75" style="height:15.75pt;width:168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7" o:spt="75" type="#_x0000_t75" style="height:15.75pt;width:168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8" o:spt="75" type="#_x0000_t75" style="height:15.75pt;width:171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9" o:spt="75" type="#_x0000_t75" style="height:15.75pt;width:17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0" o:spt="75" type="#_x0000_t75" style="height:15.75pt;width:17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1" o:spt="75" type="#_x0000_t75" style="height:15.75pt;width:176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2" o:spt="75" type="#_x0000_t75" style="height:15.75pt;width:174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3" o:spt="75" type="#_x0000_t75" style="height:15.75pt;width:176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</w:rPr>
        <w:t>10)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4" o:spt="75" type="#_x0000_t75" style="height:15.75pt;width:182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 xml:space="preserve">Bài 5: </w:t>
      </w:r>
      <w:r>
        <w:rPr>
          <w:rFonts w:hint="default" w:ascii="Times New Roman" w:hAnsi="Times New Roman" w:cs="Times New Roman"/>
          <w:sz w:val="28"/>
          <w:szCs w:val="28"/>
        </w:rPr>
        <w:t>Tam giác nào là tam giác vuông trong các tam giác có độ dài ba cạnh như sau:</w: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5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6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7" o:spt="75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8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9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0" o:spt="75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1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2" o:spt="75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5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3" o:spt="75" type="#_x0000_t75" style="height:18.75pt;width:9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10)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4" o:spt="75" type="#_x0000_t75" style="height:18.75pt;width:83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 xml:space="preserve">Bài 6: </w:t>
      </w:r>
      <w:r>
        <w:rPr>
          <w:rFonts w:hint="default" w:ascii="Times New Roman" w:hAnsi="Times New Roman" w:cs="Times New Roman"/>
          <w:sz w:val="28"/>
          <w:szCs w:val="28"/>
        </w:rPr>
        <w:t>Chứng minh tam giác ABC là tam giác vuông trong các trường hợp sau</w: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6"/>
        </w:numPr>
        <w:tabs>
          <w:tab w:val="left" w:pos="0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75" o:spt="75" type="#_x0000_t75" style="height:20.25pt;width:17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tabs>
          <w:tab w:val="left" w:pos="0"/>
        </w:tabs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76" o:spt="75" type="#_x0000_t75" style="height:20.25pt;width:180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77" o:spt="75" type="#_x0000_t75" style="height:20.25pt;width:18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78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79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</w:rPr>
        <w:object>
          <v:shape id="_x0000_i1080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8"/>
          <w:sz w:val="28"/>
          <w:szCs w:val="28"/>
        </w:rPr>
        <w:object>
          <v:shape id="_x0000_i1081" o:spt="75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28"/>
          <w:sz w:val="28"/>
          <w:szCs w:val="28"/>
        </w:rPr>
        <w:object>
          <v:shape id="_x0000_i1082" o:spt="75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4"/>
        <w:numPr>
          <w:ilvl w:val="0"/>
          <w:numId w:val="6"/>
        </w:num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3" o:spt="75" type="#_x0000_t75" style="height:14.25pt;width:111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10)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14.25pt;width:119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 xml:space="preserve">Bài 7: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8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ABC,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8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BC tại H, (H nằm giữa B và C). Hãy tính các cạnh AB, AC và 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8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 nếu biết:</w: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88" o:spt="75" type="#_x0000_t75" style="height:15.75pt;width:17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89" o:spt="75" type="#_x0000_t75" style="height:15.75pt;width:18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0" o:spt="75" type="#_x0000_t75" style="height:15.75pt;width:162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1" o:spt="75" type="#_x0000_t75" style="height:18.75pt;width:170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2" o:spt="75" type="#_x0000_t75" style="height:15.75pt;width:15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3" o:spt="75" type="#_x0000_t75" style="height:15.75pt;width:16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4" o:spt="75" type="#_x0000_t75" style="height:15.75pt;width:176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5" o:spt="75" type="#_x0000_t75" style="height:18.75pt;width:179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6" o:spt="75" type="#_x0000_t75" style="height:18.75pt;width:189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10)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97" o:spt="75" type="#_x0000_t75" style="height:18.75pt;width:194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8: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9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ABC,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9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BC tại H (H thuộc BC). Góc BAC có phải là góc vuông không? Nếu biết?</w: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0" o:spt="75" type="#_x0000_t75" style="height:15.75pt;width:177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1" o:spt="75" type="#_x0000_t75" style="height:15.75pt;width:171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2" o:spt="75" type="#_x0000_t75" style="height:18.75pt;width:170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3" o:spt="75" type="#_x0000_t75" style="height:18.75pt;width:183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4" o:spt="75" type="#_x0000_t75" style="height:18.75pt;width:189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5" o:spt="75" type="#_x0000_t75" style="height:18.75pt;width:17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6" o:spt="75" type="#_x0000_t75" style="height:18.75pt;width:167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7" o:spt="75" type="#_x0000_t75" style="height:18.75pt;width:19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2240" w:h="15840"/>
          <w:pgMar w:top="990" w:right="1440" w:bottom="1440" w:left="1440" w:header="720" w:footer="720" w:gutter="0"/>
          <w:cols w:space="180" w:num="2"/>
          <w:docGrid w:linePitch="360" w:charSpace="0"/>
        </w:sectPr>
      </w:pP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8" o:spt="75" type="#_x0000_t75" style="height:18.75pt;width:170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10)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109" o:spt="75" type="#_x0000_t75" style="height:15.75pt;width:161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9: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có AB = 6cm, AC = 8cm, BC = 10cm.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</w:t>
      </w:r>
    </w:p>
    <w:p>
      <w:pPr>
        <w:pStyle w:val="4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</w:t>
      </w:r>
    </w:p>
    <w:p>
      <w:pPr>
        <w:pStyle w:val="4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13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ABC. 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15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</w:p>
    <w:p>
      <w:pPr>
        <w:pStyle w:val="4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AH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8"/>
          <w:szCs w:val="28"/>
        </w:rPr>
        <w:t>Bài 10: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có AB = 15cm, AC = 20cm, BC = 25cm.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1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19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ABC. 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21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8">
            <o:LockedField>false</o:LockedField>
          </o:OLEObject>
        </w:objec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AH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8"/>
          <w:szCs w:val="28"/>
        </w:rPr>
        <w:t>Bài 11</w:t>
      </w:r>
      <w:r>
        <w:rPr>
          <w:rFonts w:hint="default" w:ascii="Times New Roman" w:hAnsi="Times New Roman" w:cs="Times New Roman"/>
          <w:b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có AB = 40cm, AC = 30cm, BC = 50cm.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25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ABC. 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27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4">
            <o:LockedField>false</o:LockedField>
          </o:OLEObject>
        </w:objec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AH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8"/>
          <w:szCs w:val="28"/>
        </w:rPr>
        <w:t xml:space="preserve">Bài 12: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có AB = 60cm, AC = 80cm, BC = 100cm.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2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 vuông tại A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31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ABC. 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33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AH, BH, CH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FF"/>
          <w:sz w:val="28"/>
          <w:szCs w:val="28"/>
        </w:rPr>
        <w:t>Bài 13: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ABC vuông tại A có AB = 16cm, AC = 12cm. Kẻ AH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BC tại H. Gọi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36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là diện tích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13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ABC.</w: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138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5">
            <o:LockedField>false</o:LockedField>
          </o:OLEObject>
        </w:objec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BC, AH</w: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Tính BH, CH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type w:val="continuous"/>
      <w:pgSz w:w="12240" w:h="15840"/>
      <w:pgMar w:top="99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529"/>
    <w:multiLevelType w:val="multilevel"/>
    <w:tmpl w:val="01E025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EF8"/>
    <w:multiLevelType w:val="multilevel"/>
    <w:tmpl w:val="05843EF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55DC"/>
    <w:multiLevelType w:val="multilevel"/>
    <w:tmpl w:val="105255D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4B0B"/>
    <w:multiLevelType w:val="multilevel"/>
    <w:tmpl w:val="11994B0B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83650"/>
    <w:multiLevelType w:val="multilevel"/>
    <w:tmpl w:val="20D8365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02B"/>
    <w:multiLevelType w:val="multilevel"/>
    <w:tmpl w:val="24CA002B"/>
    <w:lvl w:ilvl="0" w:tentative="0">
      <w:start w:val="1"/>
      <w:numFmt w:val="decimal"/>
      <w:lvlText w:val="%1)"/>
      <w:lvlJc w:val="left"/>
      <w:pPr>
        <w:ind w:left="630" w:hanging="360"/>
      </w:pPr>
      <w:rPr>
        <w:rFonts w:hint="default" w:ascii="Times New Roman" w:hAnsi="Times New Roman" w:cs="Times New Roman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46DE"/>
    <w:multiLevelType w:val="multilevel"/>
    <w:tmpl w:val="28F446D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63414"/>
    <w:multiLevelType w:val="multilevel"/>
    <w:tmpl w:val="2986341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715B8"/>
    <w:multiLevelType w:val="multilevel"/>
    <w:tmpl w:val="462715B8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7D4C6D"/>
    <w:multiLevelType w:val="multilevel"/>
    <w:tmpl w:val="5D7D4C6D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6D3BAE"/>
    <w:multiLevelType w:val="multilevel"/>
    <w:tmpl w:val="5E6D3BA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12AA5"/>
    <w:multiLevelType w:val="multilevel"/>
    <w:tmpl w:val="6CF12AA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927EB"/>
    <w:multiLevelType w:val="multilevel"/>
    <w:tmpl w:val="7B2927EB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6F"/>
    <w:rsid w:val="00003EF1"/>
    <w:rsid w:val="001A1684"/>
    <w:rsid w:val="001A4C0E"/>
    <w:rsid w:val="00295162"/>
    <w:rsid w:val="003505A8"/>
    <w:rsid w:val="005000EC"/>
    <w:rsid w:val="0063276F"/>
    <w:rsid w:val="006D4A44"/>
    <w:rsid w:val="00845992"/>
    <w:rsid w:val="008800EF"/>
    <w:rsid w:val="008F4676"/>
    <w:rsid w:val="009076A9"/>
    <w:rsid w:val="00984367"/>
    <w:rsid w:val="00EB5AF9"/>
    <w:rsid w:val="00F81687"/>
    <w:rsid w:val="01C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8" Type="http://schemas.openxmlformats.org/officeDocument/2006/relationships/fontTable" Target="fontTable.xml"/><Relationship Id="rId207" Type="http://schemas.openxmlformats.org/officeDocument/2006/relationships/numbering" Target="numbering.xml"/><Relationship Id="rId206" Type="http://schemas.openxmlformats.org/officeDocument/2006/relationships/customXml" Target="../customXml/item1.xml"/><Relationship Id="rId205" Type="http://schemas.openxmlformats.org/officeDocument/2006/relationships/oleObject" Target="embeddings/oleObject114.bin"/><Relationship Id="rId204" Type="http://schemas.openxmlformats.org/officeDocument/2006/relationships/oleObject" Target="embeddings/oleObject113.bin"/><Relationship Id="rId203" Type="http://schemas.openxmlformats.org/officeDocument/2006/relationships/oleObject" Target="embeddings/oleObject112.bin"/><Relationship Id="rId202" Type="http://schemas.openxmlformats.org/officeDocument/2006/relationships/oleObject" Target="embeddings/oleObject111.bin"/><Relationship Id="rId201" Type="http://schemas.openxmlformats.org/officeDocument/2006/relationships/oleObject" Target="embeddings/oleObject110.bin"/><Relationship Id="rId200" Type="http://schemas.openxmlformats.org/officeDocument/2006/relationships/oleObject" Target="embeddings/oleObject10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8.bin"/><Relationship Id="rId198" Type="http://schemas.openxmlformats.org/officeDocument/2006/relationships/oleObject" Target="embeddings/oleObject107.bin"/><Relationship Id="rId197" Type="http://schemas.openxmlformats.org/officeDocument/2006/relationships/oleObject" Target="embeddings/oleObject106.bin"/><Relationship Id="rId196" Type="http://schemas.openxmlformats.org/officeDocument/2006/relationships/oleObject" Target="embeddings/oleObject105.bin"/><Relationship Id="rId195" Type="http://schemas.openxmlformats.org/officeDocument/2006/relationships/oleObject" Target="embeddings/oleObject104.bin"/><Relationship Id="rId194" Type="http://schemas.openxmlformats.org/officeDocument/2006/relationships/oleObject" Target="embeddings/oleObject103.bin"/><Relationship Id="rId193" Type="http://schemas.openxmlformats.org/officeDocument/2006/relationships/oleObject" Target="embeddings/oleObject102.bin"/><Relationship Id="rId192" Type="http://schemas.openxmlformats.org/officeDocument/2006/relationships/oleObject" Target="embeddings/oleObject101.bin"/><Relationship Id="rId191" Type="http://schemas.openxmlformats.org/officeDocument/2006/relationships/oleObject" Target="embeddings/oleObject100.bin"/><Relationship Id="rId190" Type="http://schemas.openxmlformats.org/officeDocument/2006/relationships/oleObject" Target="embeddings/oleObject99.bin"/><Relationship Id="rId19" Type="http://schemas.openxmlformats.org/officeDocument/2006/relationships/image" Target="media/image8.wmf"/><Relationship Id="rId189" Type="http://schemas.openxmlformats.org/officeDocument/2006/relationships/oleObject" Target="embeddings/oleObject98.bin"/><Relationship Id="rId188" Type="http://schemas.openxmlformats.org/officeDocument/2006/relationships/oleObject" Target="embeddings/oleObject97.bin"/><Relationship Id="rId187" Type="http://schemas.openxmlformats.org/officeDocument/2006/relationships/oleObject" Target="embeddings/oleObject96.bin"/><Relationship Id="rId186" Type="http://schemas.openxmlformats.org/officeDocument/2006/relationships/oleObject" Target="embeddings/oleObject95.bin"/><Relationship Id="rId185" Type="http://schemas.openxmlformats.org/officeDocument/2006/relationships/oleObject" Target="embeddings/oleObject94.bin"/><Relationship Id="rId184" Type="http://schemas.openxmlformats.org/officeDocument/2006/relationships/oleObject" Target="embeddings/oleObject93.bin"/><Relationship Id="rId183" Type="http://schemas.openxmlformats.org/officeDocument/2006/relationships/oleObject" Target="embeddings/oleObject92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1.bin"/><Relationship Id="rId180" Type="http://schemas.openxmlformats.org/officeDocument/2006/relationships/oleObject" Target="embeddings/oleObject90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9.bin"/><Relationship Id="rId177" Type="http://schemas.openxmlformats.org/officeDocument/2006/relationships/oleObject" Target="embeddings/oleObject88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699</Words>
  <Characters>3990</Characters>
  <Lines>33</Lines>
  <Paragraphs>9</Paragraphs>
  <TotalTime>0</TotalTime>
  <ScaleCrop>false</ScaleCrop>
  <LinksUpToDate>false</LinksUpToDate>
  <CharactersWithSpaces>4680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2018-08-15T00:52:00Z</dcterms:created>
  <dc:creator>Win 8.1</dc:creator>
  <cp:lastModifiedBy>Admin</cp:lastModifiedBy>
  <dcterms:modified xsi:type="dcterms:W3CDTF">2018-08-15T12:43:16Z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