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78" w:rsidRPr="001A6C78" w:rsidRDefault="001A6C78" w:rsidP="001A6C78">
      <w:pPr>
        <w:spacing w:before="100" w:beforeAutospacing="1" w:after="100" w:afterAutospacing="1" w:line="360" w:lineRule="atLeast"/>
        <w:outlineLvl w:val="1"/>
        <w:rPr>
          <w:rFonts w:ascii="Times New Roman" w:eastAsia="Times New Roman" w:hAnsi="Times New Roman" w:cs="Times New Roman"/>
          <w:b/>
          <w:bCs/>
          <w:sz w:val="30"/>
          <w:szCs w:val="30"/>
        </w:rPr>
      </w:pPr>
      <w:r w:rsidRPr="001A6C78">
        <w:rPr>
          <w:rFonts w:ascii="Times New Roman" w:eastAsia="Times New Roman" w:hAnsi="Times New Roman" w:cs="Times New Roman"/>
          <w:b/>
          <w:bCs/>
          <w:sz w:val="30"/>
          <w:szCs w:val="30"/>
        </w:rPr>
        <w:t>khúc xạ ánh sáng</w:t>
      </w:r>
    </w:p>
    <w:p w:rsidR="001A6C78" w:rsidRPr="001A6C78" w:rsidRDefault="001A6C78" w:rsidP="001A6C78">
      <w:pPr>
        <w:spacing w:after="225"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b/>
          <w:bCs/>
          <w:sz w:val="30"/>
          <w:szCs w:val="30"/>
        </w:rPr>
        <w:t>Món đồ cần thiết</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Mẩu giấy</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Đánh dấu</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Ly</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Nước</w:t>
      </w:r>
    </w:p>
    <w:p w:rsidR="001A6C78" w:rsidRPr="001A6C78" w:rsidRDefault="001A6C78" w:rsidP="001A6C78">
      <w:pPr>
        <w:spacing w:after="225"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b/>
          <w:bCs/>
          <w:sz w:val="30"/>
          <w:szCs w:val="30"/>
        </w:rPr>
        <w:t>Hướng dẫn</w:t>
      </w:r>
    </w:p>
    <w:p w:rsidR="001A6C78" w:rsidRP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Lấy một tờ giấy và vẽ hai mũi tên lên nó. Một mũi tên gần đỉnh và một mũi tên gần phía dưới. Làm cho các mũi tên chỉ theo cùng một hướng.</w:t>
      </w:r>
    </w:p>
    <w:p w:rsidR="001A6C78" w:rsidRP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Đổ đầy nước vào ly.</w:t>
      </w:r>
    </w:p>
    <w:p w:rsidR="001A6C78" w:rsidRP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Từ từ hạ mảnh giấy phía sau ly nước.</w:t>
      </w:r>
    </w:p>
    <w:p w:rsid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Nhìn qua ly nước và xem điều gì xảy ra.</w:t>
      </w:r>
    </w:p>
    <w:p w:rsidR="001A6C78" w:rsidRPr="001A6C78" w:rsidRDefault="001A6C78" w:rsidP="001A6C78">
      <w:pPr>
        <w:spacing w:after="0" w:line="240" w:lineRule="auto"/>
        <w:rPr>
          <w:rFonts w:ascii="Times New Roman" w:eastAsia="Times New Roman" w:hAnsi="Times New Roman" w:cs="Times New Roman"/>
          <w:sz w:val="30"/>
          <w:szCs w:val="30"/>
        </w:rPr>
      </w:pPr>
      <w:r w:rsidRPr="001A6C78">
        <w:rPr>
          <w:rFonts w:ascii="Times New Roman" w:hAnsi="Times New Roman" w:cs="Times New Roman"/>
          <w:sz w:val="30"/>
          <w:szCs w:val="30"/>
        </w:rPr>
        <w:t>Khái niệm khoa học đang hoạt động trong thí nghiệm này được gọi là </w:t>
      </w:r>
      <w:r w:rsidRPr="001A6C78">
        <w:rPr>
          <w:rStyle w:val="Strong"/>
          <w:rFonts w:ascii="Times New Roman" w:hAnsi="Times New Roman" w:cs="Times New Roman"/>
          <w:sz w:val="30"/>
          <w:szCs w:val="30"/>
        </w:rPr>
        <w:t>khúc xạ</w:t>
      </w:r>
      <w:r w:rsidRPr="001A6C78">
        <w:rPr>
          <w:rFonts w:ascii="Times New Roman" w:hAnsi="Times New Roman" w:cs="Times New Roman"/>
          <w:sz w:val="30"/>
          <w:szCs w:val="30"/>
        </w:rPr>
        <w:t> , có nghĩa là sự bẻ cong ánh sáng. Khúc xạ xảy ra khi ánh sáng truyền từ môi trường này sang môi trường khác (tức là Không khí với Nước, Nước đến Không khí).</w:t>
      </w:r>
    </w:p>
    <w:p w:rsidR="001A6C78" w:rsidRPr="001A6C78" w:rsidRDefault="001A6C78"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Trong quá trình thí nghiệm, ánh sáng truyền từ hình ảnh trong không khí, sau đó qua cốc thủy tinh vào trong nước, và cuối cùng ra khỏi cốc thủy tinh và bay vào không khí một lần nữa trước khi nó chạm vào mắt chúng ta.</w:t>
      </w:r>
    </w:p>
    <w:p w:rsidR="001A6C78" w:rsidRDefault="001A6C78"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Điều này có nghĩa là ánh sáng bị bẻ cong một lần khi nó đi qua cốc thủy tinh vào trong nước, và sau đó nó lại uốn cong khi nó đi ra khỏi cốc thủy tinh và bay vào không trung. Kết quả là, các đường dẫn ánh sáng giao nhau và hình ảnh dường như được lật theo chiều ngang (trái / phải).</w:t>
      </w:r>
    </w:p>
    <w:p w:rsidR="00D13C89" w:rsidRDefault="00D13C89"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Nguyên nhân phản chiếu của nước</w:t>
      </w:r>
    </w:p>
    <w:p w:rsidR="00D13C89" w:rsidRPr="001A6C78" w:rsidRDefault="00D13C89"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bookmarkStart w:id="0" w:name="_GoBack"/>
      <w:bookmarkEnd w:id="0"/>
    </w:p>
    <w:p w:rsidR="001A6C78" w:rsidRPr="001A6C78" w:rsidRDefault="001A6C78" w:rsidP="001A6C78">
      <w:pPr>
        <w:spacing w:after="0" w:line="240" w:lineRule="auto"/>
        <w:rPr>
          <w:rFonts w:ascii="Times New Roman" w:eastAsia="Times New Roman" w:hAnsi="Times New Roman" w:cs="Times New Roman"/>
          <w:sz w:val="30"/>
          <w:szCs w:val="30"/>
        </w:rPr>
      </w:pPr>
    </w:p>
    <w:p w:rsidR="00175F19" w:rsidRPr="001A6C78" w:rsidRDefault="001A6C78">
      <w:pPr>
        <w:rPr>
          <w:rFonts w:ascii="Times New Roman" w:hAnsi="Times New Roman" w:cs="Times New Roman"/>
          <w:sz w:val="30"/>
          <w:szCs w:val="30"/>
        </w:rPr>
      </w:pPr>
      <w:r w:rsidRPr="001A6C78">
        <w:rPr>
          <w:rFonts w:ascii="Times New Roman" w:hAnsi="Times New Roman" w:cs="Times New Roman"/>
          <w:noProof/>
          <w:sz w:val="30"/>
          <w:szCs w:val="30"/>
        </w:rPr>
        <w:lastRenderedPageBreak/>
        <w:drawing>
          <wp:inline distT="0" distB="0" distL="0" distR="0" wp14:anchorId="21BE176A" wp14:editId="1494FDA6">
            <wp:extent cx="3952875" cy="10276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does-the-Arrow-Change-Direction-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3954150" cy="10279996"/>
                    </a:xfrm>
                    <a:prstGeom prst="rect">
                      <a:avLst/>
                    </a:prstGeom>
                  </pic:spPr>
                </pic:pic>
              </a:graphicData>
            </a:graphic>
          </wp:inline>
        </w:drawing>
      </w:r>
    </w:p>
    <w:sectPr w:rsidR="00175F19" w:rsidRPr="001A6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459"/>
    <w:multiLevelType w:val="multilevel"/>
    <w:tmpl w:val="0F64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64743"/>
    <w:multiLevelType w:val="multilevel"/>
    <w:tmpl w:val="2E52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78"/>
    <w:rsid w:val="00175F19"/>
    <w:rsid w:val="001A6C78"/>
    <w:rsid w:val="00D13C89"/>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6F41"/>
  <w15:chartTrackingRefBased/>
  <w15:docId w15:val="{AAF7A761-C1C0-4BEF-9A41-17002897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C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71879">
      <w:bodyDiv w:val="1"/>
      <w:marLeft w:val="0"/>
      <w:marRight w:val="0"/>
      <w:marTop w:val="0"/>
      <w:marBottom w:val="0"/>
      <w:divBdr>
        <w:top w:val="none" w:sz="0" w:space="0" w:color="auto"/>
        <w:left w:val="none" w:sz="0" w:space="0" w:color="auto"/>
        <w:bottom w:val="none" w:sz="0" w:space="0" w:color="auto"/>
        <w:right w:val="none" w:sz="0" w:space="0" w:color="auto"/>
      </w:divBdr>
    </w:div>
    <w:div w:id="643319630">
      <w:bodyDiv w:val="1"/>
      <w:marLeft w:val="0"/>
      <w:marRight w:val="0"/>
      <w:marTop w:val="0"/>
      <w:marBottom w:val="0"/>
      <w:divBdr>
        <w:top w:val="none" w:sz="0" w:space="0" w:color="auto"/>
        <w:left w:val="none" w:sz="0" w:space="0" w:color="auto"/>
        <w:bottom w:val="none" w:sz="0" w:space="0" w:color="auto"/>
        <w:right w:val="none" w:sz="0" w:space="0" w:color="auto"/>
      </w:divBdr>
    </w:div>
    <w:div w:id="785733097">
      <w:bodyDiv w:val="1"/>
      <w:marLeft w:val="0"/>
      <w:marRight w:val="0"/>
      <w:marTop w:val="0"/>
      <w:marBottom w:val="0"/>
      <w:divBdr>
        <w:top w:val="none" w:sz="0" w:space="0" w:color="auto"/>
        <w:left w:val="none" w:sz="0" w:space="0" w:color="auto"/>
        <w:bottom w:val="none" w:sz="0" w:space="0" w:color="auto"/>
        <w:right w:val="none" w:sz="0" w:space="0" w:color="auto"/>
      </w:divBdr>
    </w:div>
    <w:div w:id="15941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915</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2019-05-10T04:01:00Z</dcterms:created>
  <dcterms:modified xsi:type="dcterms:W3CDTF">2019-05-10T04:04:00Z</dcterms:modified>
</cp:coreProperties>
</file>