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23" coordsize="21600,21600" o:spt="123.0" path="m10800,qx,10800,10800,21600,21600,10800,10800,xem3163,3163nfl18437,18437em3163,18437nfl18437,3163e">
            <v:path o:connectlocs="10800,0;3163,3163;0,10800;3163,18437;10800,21600;18437,18437;21600,10800;18437,3163" o:connecttype="custom" o:extrusionok="f" gradientshapeok="t" textboxrect="3163,3163,18437,18437"/>
          </v:shapetype>
          <v:shapetype id="_x0000_t32" coordsize="21600,21600" o:oned="t" filled="f" o:spt="32.0" path="m,l21600,21600e">
            <v:path arrowok="t" o:connecttype="none" fillok="f"/>
            <o:lock v:ext="edit" shapetype="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center" w:leader="none" w:pos="4677"/>
        </w:tabs>
        <w:spacing w:after="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ĐỀ SỐ 24  </w:t>
      </w:r>
    </w:p>
    <w:p w:rsidR="00000000" w:rsidDel="00000000" w:rsidP="00000000" w:rsidRDefault="00000000" w:rsidRPr="00000000" w14:paraId="00000003">
      <w:pPr>
        <w:tabs>
          <w:tab w:val="center" w:leader="none" w:pos="4677"/>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THI CHỌN HỌC SINH GIỎI - MÔNVẬT LÝ 7</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120  phút không kể thời gian giao đề)</w:t>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0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(3 điểm)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Một bình đựng đầy 7 lít xăng, chỉ dùng 2 bình loại 5 lít và 2 lít, làm thế nào để lấy được 1lít xăng từ bình 7 lít trên. Biết các bình đều không có vạch chia độ. </w:t>
      </w:r>
    </w:p>
    <w:p w:rsidR="00000000" w:rsidDel="00000000" w:rsidP="00000000" w:rsidRDefault="00000000" w:rsidRPr="00000000" w14:paraId="0000000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Câu 2 (4 điểm):</w:t>
      </w:r>
      <w:r w:rsidDel="00000000" w:rsidR="00000000" w:rsidRPr="00000000">
        <w:rPr>
          <w:rFonts w:ascii="Times New Roman" w:cs="Times New Roman" w:eastAsia="Times New Roman" w:hAnsi="Times New Roman"/>
          <w:sz w:val="28"/>
          <w:szCs w:val="28"/>
          <w:rtl w:val="0"/>
        </w:rPr>
        <w:t xml:space="preserve"> Để vẽ ảnh của một điểm sáng qua gương cầu lõm, ta dùng nguyên tắc sau: Từ điểm sáng đó ta vẽ hai tia tới gương cầu lõm sau đó xác định hai tia phản xạ của chúng. </w:t>
      </w:r>
    </w:p>
    <w:p w:rsidR="00000000" w:rsidDel="00000000" w:rsidP="00000000" w:rsidRDefault="00000000" w:rsidRPr="00000000" w14:paraId="00000008">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Nếu hai tia phản xạ cắt nhau thực sự thì giao điểm cắt nhau đó là ảnh thật của điểm sáng. Nếu hai tia phản xạ không cắt nhau thực sự mà chỉ có đường kéo dài của chúng cắt nhau, thì giao điểm cắt nhau đó là ảnh ảo của điểm sáng.</w:t>
      </w:r>
    </w:p>
    <w:p w:rsidR="00000000" w:rsidDel="00000000" w:rsidP="00000000" w:rsidRDefault="00000000" w:rsidRPr="00000000" w14:paraId="00000009">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Hãy vẽ ảnh của điểm sáng S trên hình 3.8a và 3.8b</w:t>
      </w:r>
    </w:p>
    <w:p w:rsidR="00000000" w:rsidDel="00000000" w:rsidP="00000000" w:rsidRDefault="00000000" w:rsidRPr="00000000" w14:paraId="0000000A">
      <w:pPr>
        <w:spacing w:after="0" w:line="360" w:lineRule="auto"/>
        <w:jc w:val="both"/>
        <w:rPr/>
      </w:pPr>
      <w:r w:rsidDel="00000000" w:rsidR="00000000" w:rsidRPr="00000000">
        <w:rPr>
          <w:rtl w:val="0"/>
        </w:rPr>
        <w:t xml:space="preserve">                      </w:t>
      </w:r>
      <w:r w:rsidDel="00000000" w:rsidR="00000000" w:rsidRPr="00000000">
        <w:rPr/>
        <w:drawing>
          <wp:inline distB="0" distT="0" distL="0" distR="0">
            <wp:extent cx="4472305" cy="1249680"/>
            <wp:effectExtent b="0" l="0" r="0" t="0"/>
            <wp:docPr id="5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472305" cy="124968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t xml:space="preserve">                             a)                                </w:t>
      </w:r>
      <w:r w:rsidDel="00000000" w:rsidR="00000000" w:rsidRPr="00000000">
        <w:rPr>
          <w:i w:val="1"/>
          <w:rtl w:val="0"/>
        </w:rPr>
        <w:t xml:space="preserve"> Hình 3.8                           b) </w:t>
      </w:r>
      <w:r w:rsidDel="00000000" w:rsidR="00000000" w:rsidRPr="00000000">
        <w:rPr>
          <w:rtl w:val="0"/>
        </w:rPr>
      </w:r>
    </w:p>
    <w:p w:rsidR="00000000" w:rsidDel="00000000" w:rsidP="00000000" w:rsidRDefault="00000000" w:rsidRPr="00000000" w14:paraId="0000000C">
      <w:pPr>
        <w:spacing w:after="0" w:line="240" w:lineRule="auto"/>
        <w:jc w:val="both"/>
        <w:rPr/>
      </w:pPr>
      <w:r w:rsidDel="00000000" w:rsidR="00000000" w:rsidRPr="00000000">
        <w:rPr>
          <w:rFonts w:ascii="Cambria" w:cs="Cambria" w:eastAsia="Cambria" w:hAnsi="Cambria"/>
          <w:b w:val="1"/>
          <w:sz w:val="28"/>
          <w:szCs w:val="28"/>
          <w:rtl w:val="0"/>
        </w:rPr>
        <w:t xml:space="preserve">Câu 3 (3 điểm):</w:t>
      </w:r>
      <w:r w:rsidDel="00000000" w:rsidR="00000000" w:rsidRPr="00000000">
        <w:rPr>
          <w:rFonts w:ascii="Cambria" w:cs="Cambria" w:eastAsia="Cambria" w:hAnsi="Cambria"/>
          <w:sz w:val="28"/>
          <w:szCs w:val="28"/>
          <w:rtl w:val="0"/>
        </w:rPr>
        <w:t xml:space="preserve"> Màng loa dao động phát ra âm có tần số 1000Hz.</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1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Tính thời gian màng loa thực hiện một dao động.</w:t>
      </w:r>
      <w:r w:rsidDel="00000000" w:rsidR="00000000" w:rsidRPr="00000000">
        <w:rPr>
          <w:rtl w:val="0"/>
        </w:rPr>
      </w:r>
    </w:p>
    <w:p w:rsidR="00000000" w:rsidDel="00000000" w:rsidP="00000000" w:rsidRDefault="00000000" w:rsidRPr="00000000" w14:paraId="0000000E">
      <w:pPr>
        <w:spacing w:after="0" w:line="240" w:lineRule="auto"/>
        <w:ind w:left="36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b) Trong thời gian ấy, âm truyền đi được đoạn đường bao nhiêu trong không khí? Trong nước? Biết vân tốc truyền âm trong không khí là 340m/s và trong nước là 1500m/s.</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(5 điểm):</w:t>
      </w:r>
      <w:r w:rsidDel="00000000" w:rsidR="00000000" w:rsidRPr="00000000">
        <w:rPr>
          <w:rFonts w:ascii="Times New Roman" w:cs="Times New Roman" w:eastAsia="Times New Roman" w:hAnsi="Times New Roman"/>
          <w:sz w:val="28"/>
          <w:szCs w:val="28"/>
          <w:rtl w:val="0"/>
        </w:rPr>
        <w:t xml:space="preserve"> Một chùm bóng đèn trang trí gồm 5 bóng đèn trên đó có ghi các chỉ số: 3V- 0,35A được mắc nối tiếp nhau.</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sơ đồ mạch điện.</w:t>
      </w:r>
    </w:p>
    <w:p w:rsidR="00000000" w:rsidDel="00000000" w:rsidP="00000000" w:rsidRDefault="00000000" w:rsidRPr="00000000" w14:paraId="00000011">
      <w:pPr>
        <w:numPr>
          <w:ilvl w:val="0"/>
          <w:numId w:val="4"/>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Nguồn điện phải có hiệu điện thế là bao nhiêu để đèn sáng bình thường?</w:t>
      </w:r>
    </w:p>
    <w:p w:rsidR="00000000" w:rsidDel="00000000" w:rsidP="00000000" w:rsidRDefault="00000000" w:rsidRPr="00000000" w14:paraId="00000012">
      <w:pPr>
        <w:numPr>
          <w:ilvl w:val="0"/>
          <w:numId w:val="4"/>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một bóng cháy thì điều gì sẽ sảy ra? Vì sao? </w:t>
      </w:r>
    </w:p>
    <w:p w:rsidR="00000000" w:rsidDel="00000000" w:rsidP="00000000" w:rsidRDefault="00000000" w:rsidRPr="00000000" w14:paraId="00000013">
      <w:pPr>
        <w:numPr>
          <w:ilvl w:val="0"/>
          <w:numId w:val="4"/>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bạn khẳng định rằng có thể sử dụng vôn kế để tìm được xem đèn nào cháy. Em hãy nêu cách làm.</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5 (2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Vào những ngày hanh khô, tại sao ta không nên lau cửa kính, màn hình ti vi, màn hình máy vi tính bằng khăn khô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6 (4 điểm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Đổ 1 lít nước vào 0,5 lít rượu rồi khuấy đều ta thấy thể tích của hỗn hợp giảm 0,4% thể   tích tổng cộng của các chất thành phần. Tính khối lượng riêng của hỗn hợp biết khối lượng riêng của nước và rượu lần lượt là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1000kg/m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800kg/m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-------------------HẾT ----------------</w:t>
      </w:r>
    </w:p>
    <w:p w:rsidR="00000000" w:rsidDel="00000000" w:rsidP="00000000" w:rsidRDefault="00000000" w:rsidRPr="00000000" w14:paraId="00000017">
      <w:pPr>
        <w:tabs>
          <w:tab w:val="center" w:leader="none" w:pos="4677"/>
        </w:tabs>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ĐÁP ÁN ĐỀ SỐ 24</w:t>
      </w:r>
    </w:p>
    <w:p w:rsidR="00000000" w:rsidDel="00000000" w:rsidP="00000000" w:rsidRDefault="00000000" w:rsidRPr="00000000" w14:paraId="0000001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(3đ):</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Ta có thể thực hiện phương án sau:</w:t>
      </w:r>
    </w:p>
    <w:p w:rsidR="00000000" w:rsidDel="00000000" w:rsidP="00000000" w:rsidRDefault="00000000" w:rsidRPr="00000000" w14:paraId="0000001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Rót xăng từ  bình 7 lít sang đầy bình 2 lít, sau đó rót xăng từ bình 2 lít sang  bình 5 lít (thực hiện 2 lần).</w:t>
      </w:r>
    </w:p>
    <w:p w:rsidR="00000000" w:rsidDel="00000000" w:rsidP="00000000" w:rsidRDefault="00000000" w:rsidRPr="00000000" w14:paraId="0000001A">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 Tiếp tục thực hiện lần thứ ba. Lúc này chỉ có thể rót đầy bình 5 lít và  trong bình 2 lít còn lại 1 lít xăng.</w:t>
      </w:r>
      <w:r w:rsidDel="00000000" w:rsidR="00000000" w:rsidRPr="00000000">
        <w:rPr>
          <w:rtl w:val="0"/>
        </w:rPr>
      </w:r>
    </w:p>
    <w:tbl>
      <w:tblPr>
        <w:tblStyle w:val="Table1"/>
        <w:tblW w:w="946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64"/>
        <w:tblGridChange w:id="0">
          <w:tblGrid>
            <w:gridCol w:w="9464"/>
          </w:tblGrid>
        </w:tblGridChange>
      </w:tblGrid>
      <w:tr>
        <w:trPr>
          <w:cantSplit w:val="0"/>
          <w:tblHeader w:val="0"/>
        </w:trPr>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 (3đ):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Ảnh S’ được biểu diễn như hình vẽ: </w:t>
            </w:r>
          </w:p>
          <w:p w:rsidR="00000000" w:rsidDel="00000000" w:rsidP="00000000" w:rsidRDefault="00000000" w:rsidRPr="00000000" w14:paraId="0000001C">
            <w:pPr>
              <w:jc w:val="center"/>
              <w:rPr>
                <w:rFonts w:ascii="Times New Roman" w:cs="Times New Roman" w:eastAsia="Times New Roman" w:hAnsi="Times New Roman"/>
                <w:sz w:val="28"/>
                <w:szCs w:val="28"/>
              </w:rPr>
            </w:pPr>
            <w:r w:rsidDel="00000000" w:rsidR="00000000" w:rsidRPr="00000000">
              <w:rPr/>
              <w:drawing>
                <wp:inline distB="0" distT="0" distL="0" distR="0">
                  <wp:extent cx="5414061" cy="1493846"/>
                  <wp:effectExtent b="0" l="0" r="0" t="0"/>
                  <wp:docPr id="5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414061" cy="1493846"/>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jc w:val="right"/>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1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spacing w:after="0" w:line="240" w:lineRule="auto"/>
        <w:rPr>
          <w:rFonts w:ascii="Cambria" w:cs="Cambria" w:eastAsia="Cambria" w:hAnsi="Cambria"/>
          <w:sz w:val="28"/>
          <w:szCs w:val="28"/>
        </w:rPr>
      </w:pPr>
      <w:r w:rsidDel="00000000" w:rsidR="00000000" w:rsidRPr="00000000">
        <w:rPr>
          <w:rFonts w:ascii="Times New Roman" w:cs="Times New Roman" w:eastAsia="Times New Roman" w:hAnsi="Times New Roman"/>
          <w:b w:val="1"/>
          <w:sz w:val="28"/>
          <w:szCs w:val="28"/>
          <w:rtl w:val="0"/>
        </w:rPr>
        <w:t xml:space="preserve">Câu 3 (3đ</w:t>
      </w: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sz w:val="28"/>
          <w:szCs w:val="28"/>
          <w:rtl w:val="0"/>
        </w:rPr>
        <w:t xml:space="preserve"> a) Thời gian để màng loa thực hiện một dao động là:</w:t>
      </w:r>
    </w:p>
    <w:p w:rsidR="00000000" w:rsidDel="00000000" w:rsidP="00000000" w:rsidRDefault="00000000" w:rsidRPr="00000000" w14:paraId="00000020">
      <w:pPr>
        <w:ind w:left="36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Ta có f = </w:t>
      </w:r>
      <w:r w:rsidDel="00000000" w:rsidR="00000000" w:rsidRPr="00000000">
        <w:rPr>
          <w:rFonts w:ascii="Cambria" w:cs="Cambria" w:eastAsia="Cambria" w:hAnsi="Cambria"/>
          <w:sz w:val="46.66666666666667"/>
          <w:szCs w:val="46.66666666666667"/>
          <w:vertAlign w:val="subscript"/>
        </w:rPr>
        <w:drawing>
          <wp:inline distB="0" distT="0" distL="0" distR="0">
            <wp:extent cx="163195" cy="389255"/>
            <wp:effectExtent b="0" l="0" r="0" t="0"/>
            <wp:docPr id="5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63195" cy="389255"/>
                    </a:xfrm>
                    <a:prstGeom prst="rect"/>
                    <a:ln/>
                  </pic:spPr>
                </pic:pic>
              </a:graphicData>
            </a:graphic>
          </wp:inline>
        </w:drawing>
      </w:r>
      <w:r w:rsidDel="00000000" w:rsidR="00000000" w:rsidRPr="00000000">
        <w:rPr>
          <w:rFonts w:ascii="Cambria" w:cs="Cambria" w:eastAsia="Cambria" w:hAnsi="Cambria"/>
          <w:sz w:val="28"/>
          <w:szCs w:val="28"/>
          <w:rtl w:val="0"/>
        </w:rPr>
        <w:t xml:space="preserve"> =&gt; T = 1/f = 1/1000 = 0,001 (s)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95"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Trong thời gian ấy, âm truyền:</w:t>
      </w:r>
    </w:p>
    <w:p w:rsidR="00000000" w:rsidDel="00000000" w:rsidP="00000000" w:rsidRDefault="00000000" w:rsidRPr="00000000" w14:paraId="00000022">
      <w:pPr>
        <w:spacing w:after="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Trong không khí một đoạn:   s</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 T.v</w:t>
      </w:r>
      <w:r w:rsidDel="00000000" w:rsidR="00000000" w:rsidRPr="00000000">
        <w:rPr>
          <w:rFonts w:ascii="Cambria" w:cs="Cambria" w:eastAsia="Cambria" w:hAnsi="Cambria"/>
          <w:sz w:val="28"/>
          <w:szCs w:val="28"/>
          <w:vertAlign w:val="subscript"/>
          <w:rtl w:val="0"/>
        </w:rPr>
        <w:t xml:space="preserve">1 </w:t>
      </w:r>
      <w:r w:rsidDel="00000000" w:rsidR="00000000" w:rsidRPr="00000000">
        <w:rPr>
          <w:rFonts w:ascii="Cambria" w:cs="Cambria" w:eastAsia="Cambria" w:hAnsi="Cambria"/>
          <w:sz w:val="28"/>
          <w:szCs w:val="28"/>
          <w:rtl w:val="0"/>
        </w:rPr>
        <w:t xml:space="preserve">= 0,001. 340 = 0,34 (m).</w:t>
      </w:r>
    </w:p>
    <w:p w:rsidR="00000000" w:rsidDel="00000000" w:rsidP="00000000" w:rsidRDefault="00000000" w:rsidRPr="00000000" w14:paraId="00000023">
      <w:pPr>
        <w:tabs>
          <w:tab w:val="left" w:leader="none" w:pos="1183"/>
        </w:tabs>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 Trong nước một đoạn:  s</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 T.v</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 </w:t>
      </w:r>
      <w:r w:rsidDel="00000000" w:rsidR="00000000" w:rsidRPr="00000000">
        <w:rPr>
          <w:rFonts w:ascii="Cambria" w:cs="Cambria" w:eastAsia="Cambria" w:hAnsi="Cambria"/>
          <w:sz w:val="28"/>
          <w:szCs w:val="28"/>
          <w:vertAlign w:val="subscript"/>
          <w:rtl w:val="0"/>
        </w:rPr>
        <w:t xml:space="preserve"> </w:t>
      </w:r>
      <w:r w:rsidDel="00000000" w:rsidR="00000000" w:rsidRPr="00000000">
        <w:rPr>
          <w:rFonts w:ascii="Cambria" w:cs="Cambria" w:eastAsia="Cambria" w:hAnsi="Cambria"/>
          <w:sz w:val="28"/>
          <w:szCs w:val="28"/>
          <w:rtl w:val="0"/>
        </w:rPr>
        <w:t xml:space="preserve">0,001.1500 = 1,5 (m).</w:t>
      </w:r>
    </w:p>
    <w:p w:rsidR="00000000" w:rsidDel="00000000" w:rsidP="00000000" w:rsidRDefault="00000000" w:rsidRPr="00000000" w14:paraId="00000024">
      <w:pPr>
        <w:tabs>
          <w:tab w:val="left" w:leader="none" w:pos="1183"/>
        </w:tabs>
        <w:jc w:val="both"/>
        <w:rPr>
          <w:rFonts w:ascii="Cambria" w:cs="Cambria" w:eastAsia="Cambria" w:hAnsi="Cambria"/>
          <w:b w:val="1"/>
          <w:sz w:val="28"/>
          <w:szCs w:val="28"/>
        </w:rPr>
      </w:pPr>
      <w:r w:rsidDel="00000000" w:rsidR="00000000" w:rsidRPr="00000000">
        <w:rPr>
          <w:rFonts w:ascii="Times New Roman" w:cs="Times New Roman" w:eastAsia="Times New Roman" w:hAnsi="Times New Roman"/>
          <w:b w:val="1"/>
          <w:sz w:val="28"/>
          <w:szCs w:val="28"/>
          <w:rtl w:val="0"/>
        </w:rPr>
        <w:t xml:space="preserve">Câu 4 (5đ):</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3733800</wp:posOffset>
                </wp:positionH>
                <wp:positionV relativeFrom="paragraph">
                  <wp:posOffset>88900</wp:posOffset>
                </wp:positionV>
                <wp:extent cx="1971675" cy="886460"/>
                <wp:effectExtent b="0" l="0" r="0" t="0"/>
                <wp:wrapNone/>
                <wp:docPr id="51" name=""/>
                <a:graphic>
                  <a:graphicData uri="http://schemas.microsoft.com/office/word/2010/wordprocessingGroup">
                    <wpg:wgp>
                      <wpg:cNvGrpSpPr/>
                      <wpg:grpSpPr>
                        <a:xfrm>
                          <a:off x="4353800" y="3336750"/>
                          <a:ext cx="1971675" cy="886460"/>
                          <a:chOff x="4353800" y="3336750"/>
                          <a:chExt cx="1978675" cy="886500"/>
                        </a:xfrm>
                      </wpg:grpSpPr>
                      <wpg:grpSp>
                        <wpg:cNvGrpSpPr/>
                        <wpg:grpSpPr>
                          <a:xfrm>
                            <a:off x="4360163" y="3336770"/>
                            <a:ext cx="1971675" cy="886460"/>
                            <a:chOff x="0" y="0"/>
                            <a:chExt cx="1971675" cy="886460"/>
                          </a:xfrm>
                        </wpg:grpSpPr>
                        <wps:wsp>
                          <wps:cNvSpPr/>
                          <wps:cNvPr id="4" name="Shape 4"/>
                          <wps:spPr>
                            <a:xfrm>
                              <a:off x="0" y="0"/>
                              <a:ext cx="1971675" cy="886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3431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60007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94297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128587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162877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365760" y="6223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714375" y="5715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062990" y="5207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1400175" y="4572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0" y="5080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1743075" y="5715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0" y="50800"/>
                              <a:ext cx="0" cy="5715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0" y="622300"/>
                              <a:ext cx="6858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685800" y="450850"/>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754380" y="565150"/>
                              <a:ext cx="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748665" y="628650"/>
                              <a:ext cx="121729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1965960" y="50800"/>
                              <a:ext cx="0" cy="5715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468630" y="543560"/>
                              <a:ext cx="22860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23" name="Shape 23"/>
                          <wps:spPr>
                            <a:xfrm>
                              <a:off x="725805" y="525780"/>
                              <a:ext cx="22860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3733800</wp:posOffset>
                </wp:positionH>
                <wp:positionV relativeFrom="paragraph">
                  <wp:posOffset>88900</wp:posOffset>
                </wp:positionV>
                <wp:extent cx="1971675" cy="886460"/>
                <wp:effectExtent b="0" l="0" r="0" t="0"/>
                <wp:wrapNone/>
                <wp:docPr id="51"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971675" cy="886460"/>
                        </a:xfrm>
                        <a:prstGeom prst="rect"/>
                        <a:ln/>
                      </pic:spPr>
                    </pic:pic>
                  </a:graphicData>
                </a:graphic>
              </wp:anchor>
            </w:drawing>
          </mc:Fallback>
        </mc:AlternateConten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1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đúng sơ đồ mạch điện (1đ)</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1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c¸c bãng ®Ìn m¾c nèi tiÕp nên:</w:t>
      </w:r>
    </w:p>
    <w:p w:rsidR="00000000" w:rsidDel="00000000" w:rsidP="00000000" w:rsidRDefault="00000000" w:rsidRPr="00000000" w14:paraId="00000028">
      <w:pPr>
        <w:spacing w:after="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 =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5 </w:t>
      </w:r>
      <w:r w:rsidDel="00000000" w:rsidR="00000000" w:rsidRPr="00000000">
        <w:rPr>
          <w:rFonts w:ascii="Times New Roman" w:cs="Times New Roman" w:eastAsia="Times New Roman" w:hAnsi="Times New Roman"/>
          <w:sz w:val="28"/>
          <w:szCs w:val="28"/>
          <w:rtl w:val="0"/>
        </w:rPr>
        <w:t xml:space="preserve"> = 5U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5.3 = 15(V)</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Một bóng đèn bị cháy thì các bóng còn lại sẽ không sáng vì mạch hở. </w:t>
      </w:r>
    </w:p>
    <w:p w:rsidR="00000000" w:rsidDel="00000000" w:rsidP="00000000" w:rsidRDefault="00000000" w:rsidRPr="00000000" w14:paraId="0000002A">
      <w:pPr>
        <w:tabs>
          <w:tab w:val="left" w:leader="none" w:pos="1183"/>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Có thể dùng vôn kế để tìm xem được bóng nào cháy. Mắc một đầu vôn kế cố định với một đầu đèn ngoài cùng(mắc đúng cực), đầu còn lại của vôn kế chạm với đầu còn lại của đèn. </w:t>
      </w:r>
    </w:p>
    <w:p w:rsidR="00000000" w:rsidDel="00000000" w:rsidP="00000000" w:rsidRDefault="00000000" w:rsidRPr="00000000" w14:paraId="0000002B">
      <w:pPr>
        <w:tabs>
          <w:tab w:val="left" w:leader="none" w:pos="1183"/>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số chỉ vôn kế khác không (3V) thì đèn đó không cháy. Di chuyển đầu này sang đèn bên cạnh, cứ như vậy ta sẽ phát hiện được đèn cháy.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5 (2đ):</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lau mặt kính màn hình ti vi bằng khăn khô, ta đã vô tình làm cho các bề mặt này bị nhiễm điện.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Sự nhiễm điện của các mặt này làm cho bụi bị hút vào nhiều hơn.</w:t>
      </w:r>
    </w:p>
    <w:p w:rsidR="00000000" w:rsidDel="00000000" w:rsidP="00000000" w:rsidRDefault="00000000" w:rsidRPr="00000000" w14:paraId="0000002F">
      <w:pPr>
        <w:tabs>
          <w:tab w:val="left" w:leader="none" w:pos="1183"/>
        </w:tabs>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6( 4 điểm ):</w:t>
      </w:r>
      <w:r w:rsidDel="00000000" w:rsidR="00000000" w:rsidRPr="00000000">
        <w:rPr>
          <w:b w:val="1"/>
          <w:rtl w:val="0"/>
        </w:rPr>
        <w:t xml:space="preserve"> </w:t>
      </w:r>
      <w:r w:rsidDel="00000000" w:rsidR="00000000" w:rsidRPr="00000000">
        <w:rPr>
          <w:rFonts w:ascii="Times New Roman" w:cs="Times New Roman" w:eastAsia="Times New Roman" w:hAnsi="Times New Roman"/>
          <w:sz w:val="28"/>
          <w:szCs w:val="28"/>
          <w:rtl w:val="0"/>
        </w:rPr>
        <w:t xml:space="preserve">Tóm tắt: </w:t>
      </w:r>
    </w:p>
    <w:p w:rsidR="00000000" w:rsidDel="00000000" w:rsidP="00000000" w:rsidRDefault="00000000" w:rsidRPr="00000000" w14:paraId="00000031">
      <w:pPr>
        <w:spacing w:after="0" w:lineRule="auto"/>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     V</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1lít = 0,001m</w:t>
      </w:r>
      <w:r w:rsidDel="00000000" w:rsidR="00000000" w:rsidRPr="00000000">
        <w:rPr>
          <w:rFonts w:ascii="Times New Roman" w:cs="Times New Roman" w:eastAsia="Times New Roman" w:hAnsi="Times New Roman"/>
          <w:sz w:val="28"/>
          <w:szCs w:val="28"/>
          <w:vertAlign w:val="superscript"/>
          <w:rtl w:val="0"/>
        </w:rPr>
        <w:t xml:space="preserve">3</w:t>
      </w:r>
    </w:p>
    <w:p w:rsidR="00000000" w:rsidDel="00000000" w:rsidP="00000000" w:rsidRDefault="00000000" w:rsidRPr="00000000" w14:paraId="0000003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0,5 lít = 0,0005m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1000kg/m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800kg/m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342900</wp:posOffset>
                </wp:positionH>
                <wp:positionV relativeFrom="paragraph">
                  <wp:posOffset>190500</wp:posOffset>
                </wp:positionV>
                <wp:extent cx="0" cy="12700"/>
                <wp:effectExtent b="0" l="0" r="0" t="0"/>
                <wp:wrapNone/>
                <wp:docPr id="50" name=""/>
                <a:graphic>
                  <a:graphicData uri="http://schemas.microsoft.com/office/word/2010/wordprocessingShape">
                    <wps:wsp>
                      <wps:cNvSpPr/>
                      <wps:cNvPr id="2" name="Shape 2"/>
                      <wps:spPr>
                        <a:xfrm>
                          <a:off x="4750688" y="3780000"/>
                          <a:ext cx="1190625" cy="0"/>
                        </a:xfrm>
                        <a:custGeom>
                          <a:rect b="b" l="l" r="r" t="t"/>
                          <a:pathLst>
                            <a:path extrusionOk="0" h="1" w="1190625">
                              <a:moveTo>
                                <a:pt x="0" y="0"/>
                              </a:moveTo>
                              <a:lnTo>
                                <a:pt x="11906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190500</wp:posOffset>
                </wp:positionV>
                <wp:extent cx="0" cy="12700"/>
                <wp:effectExtent b="0" l="0" r="0" t="0"/>
                <wp:wrapNone/>
                <wp:docPr id="50"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 ?</w:t>
      </w:r>
    </w:p>
    <w:p w:rsidR="00000000" w:rsidDel="00000000" w:rsidP="00000000" w:rsidRDefault="00000000" w:rsidRPr="00000000" w14:paraId="0000003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w:t>
      </w:r>
      <w:r w:rsidDel="00000000" w:rsidR="00000000" w:rsidRPr="00000000">
        <w:rPr>
          <w:rFonts w:ascii="Times New Roman" w:cs="Times New Roman" w:eastAsia="Times New Roman" w:hAnsi="Times New Roman"/>
          <w:sz w:val="28"/>
          <w:szCs w:val="28"/>
          <w:u w:val="single"/>
          <w:rtl w:val="0"/>
        </w:rPr>
        <w:t xml:space="preserve">ài giải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7">
      <w:pPr>
        <w:spacing w:after="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Khối lượng của 1 lít nước là :</w:t>
      </w:r>
    </w:p>
    <w:p w:rsidR="00000000" w:rsidDel="00000000" w:rsidP="00000000" w:rsidRDefault="00000000" w:rsidRPr="00000000" w14:paraId="00000038">
      <w:pPr>
        <w:spacing w:after="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D</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.V</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1000. 0,001 = 1(kg)</w:t>
      </w:r>
    </w:p>
    <w:p w:rsidR="00000000" w:rsidDel="00000000" w:rsidP="00000000" w:rsidRDefault="00000000" w:rsidRPr="00000000" w14:paraId="00000039">
      <w:pPr>
        <w:spacing w:after="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Khối lượng của 0,5 lít rượu là :</w:t>
      </w:r>
    </w:p>
    <w:p w:rsidR="00000000" w:rsidDel="00000000" w:rsidP="00000000" w:rsidRDefault="00000000" w:rsidRPr="00000000" w14:paraId="0000003A">
      <w:pPr>
        <w:spacing w:after="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D</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.V</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800. 0,0005 =0, 4(kg)</w:t>
      </w:r>
    </w:p>
    <w:p w:rsidR="00000000" w:rsidDel="00000000" w:rsidP="00000000" w:rsidRDefault="00000000" w:rsidRPr="00000000" w14:paraId="0000003B">
      <w:pPr>
        <w:spacing w:after="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khối lượng của hỗn hợp là :</w:t>
      </w:r>
    </w:p>
    <w:p w:rsidR="00000000" w:rsidDel="00000000" w:rsidP="00000000" w:rsidRDefault="00000000" w:rsidRPr="00000000" w14:paraId="0000003C">
      <w:pPr>
        <w:spacing w:after="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 =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1 + 0,4 = 1,4 (kg)</w:t>
      </w:r>
    </w:p>
    <w:p w:rsidR="00000000" w:rsidDel="00000000" w:rsidP="00000000" w:rsidRDefault="00000000" w:rsidRPr="00000000" w14:paraId="0000003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tích của hỗn hợp bây giờ còn là: 100% - 0,4% = 99,6% thể tích của hỗn hợp do đó thể tích của hỗn hợp bây giờ là:</w:t>
      </w:r>
    </w:p>
    <w:p w:rsidR="00000000" w:rsidDel="00000000" w:rsidP="00000000" w:rsidRDefault="00000000" w:rsidRPr="00000000" w14:paraId="0000003E">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 = 99,6% .V = 99,6% (V</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V</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99,6%.0,0015 = 0,001494 (m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khối lượng riêng của hỗn hợp là:</w:t>
      </w:r>
    </w:p>
    <w:p w:rsidR="00000000" w:rsidDel="00000000" w:rsidP="00000000" w:rsidRDefault="00000000" w:rsidRPr="00000000" w14:paraId="00000040">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1025" style="width:89.1pt;height:34.2pt" o:ole="" type="#_x0000_t75">
            <v:imagedata r:id="rId1" o:title=""/>
          </v:shape>
          <o:OLEObject DrawAspect="Content" r:id="rId2" ObjectID="_1660397497" ProgID="Equation.3" ShapeID="_x0000_i1025" Type="Embed"/>
        </w:pict>
      </w:r>
      <w:r w:rsidDel="00000000" w:rsidR="00000000" w:rsidRPr="00000000">
        <w:rPr>
          <w:rFonts w:ascii="Times New Roman" w:cs="Times New Roman" w:eastAsia="Times New Roman" w:hAnsi="Times New Roman"/>
          <w:sz w:val="28"/>
          <w:szCs w:val="28"/>
          <w:rtl w:val="0"/>
        </w:rPr>
        <w:t xml:space="preserve">937,1(kg/m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1">
      <w:pPr>
        <w:tabs>
          <w:tab w:val="left" w:leader="none" w:pos="1183"/>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sectPr>
      <w:pgSz w:h="15840" w:w="12240" w:orient="portrait"/>
      <w:pgMar w:bottom="709" w:top="85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lowerLetter"/>
      <w:lvlText w:val="%1)"/>
      <w:lvlJc w:val="left"/>
      <w:pPr>
        <w:ind w:left="495" w:hanging="360"/>
      </w:pPr>
      <w:rPr/>
    </w:lvl>
    <w:lvl w:ilvl="1">
      <w:start w:val="1"/>
      <w:numFmt w:val="lowerLetter"/>
      <w:lvlText w:val="%2."/>
      <w:lvlJc w:val="left"/>
      <w:pPr>
        <w:ind w:left="1215" w:hanging="360"/>
      </w:pPr>
      <w:rPr/>
    </w:lvl>
    <w:lvl w:ilvl="2">
      <w:start w:val="1"/>
      <w:numFmt w:val="lowerRoman"/>
      <w:lvlText w:val="%3."/>
      <w:lvlJc w:val="right"/>
      <w:pPr>
        <w:ind w:left="1935" w:hanging="180"/>
      </w:pPr>
      <w:rPr/>
    </w:lvl>
    <w:lvl w:ilvl="3">
      <w:start w:val="1"/>
      <w:numFmt w:val="decimal"/>
      <w:lvlText w:val="%4."/>
      <w:lvlJc w:val="left"/>
      <w:pPr>
        <w:ind w:left="2655" w:hanging="360"/>
      </w:pPr>
      <w:rPr/>
    </w:lvl>
    <w:lvl w:ilvl="4">
      <w:start w:val="1"/>
      <w:numFmt w:val="lowerLetter"/>
      <w:lvlText w:val="%5."/>
      <w:lvlJc w:val="left"/>
      <w:pPr>
        <w:ind w:left="3375" w:hanging="360"/>
      </w:pPr>
      <w:rPr/>
    </w:lvl>
    <w:lvl w:ilvl="5">
      <w:start w:val="1"/>
      <w:numFmt w:val="lowerRoman"/>
      <w:lvlText w:val="%6."/>
      <w:lvlJc w:val="right"/>
      <w:pPr>
        <w:ind w:left="4095" w:hanging="180"/>
      </w:pPr>
      <w:rPr/>
    </w:lvl>
    <w:lvl w:ilvl="6">
      <w:start w:val="1"/>
      <w:numFmt w:val="decimal"/>
      <w:lvlText w:val="%7."/>
      <w:lvlJc w:val="left"/>
      <w:pPr>
        <w:ind w:left="4815" w:hanging="360"/>
      </w:pPr>
      <w:rPr/>
    </w:lvl>
    <w:lvl w:ilvl="7">
      <w:start w:val="1"/>
      <w:numFmt w:val="lowerLetter"/>
      <w:lvlText w:val="%8."/>
      <w:lvlJc w:val="left"/>
      <w:pPr>
        <w:ind w:left="5535" w:hanging="360"/>
      </w:pPr>
      <w:rPr/>
    </w:lvl>
    <w:lvl w:ilvl="8">
      <w:start w:val="1"/>
      <w:numFmt w:val="lowerRoman"/>
      <w:lvlText w:val="%9."/>
      <w:lvlJc w:val="right"/>
      <w:pPr>
        <w:ind w:left="6255" w:hanging="180"/>
      </w:pPr>
      <w:rPr/>
    </w:lvl>
  </w:abstractNum>
  <w:abstractNum w:abstractNumId="2">
    <w:lvl w:ilvl="0">
      <w:start w:val="1"/>
      <w:numFmt w:val="lowerLetter"/>
      <w:lvlText w:val="%1)"/>
      <w:lvlJc w:val="left"/>
      <w:pPr>
        <w:ind w:left="510" w:hanging="360"/>
      </w:pPr>
      <w:rPr/>
    </w:lvl>
    <w:lvl w:ilvl="1">
      <w:start w:val="1"/>
      <w:numFmt w:val="lowerLetter"/>
      <w:lvlText w:val="%2."/>
      <w:lvlJc w:val="left"/>
      <w:pPr>
        <w:ind w:left="1230" w:hanging="360"/>
      </w:pPr>
      <w:rPr/>
    </w:lvl>
    <w:lvl w:ilvl="2">
      <w:start w:val="1"/>
      <w:numFmt w:val="lowerRoman"/>
      <w:lvlText w:val="%3."/>
      <w:lvlJc w:val="right"/>
      <w:pPr>
        <w:ind w:left="1950" w:hanging="180"/>
      </w:pPr>
      <w:rPr/>
    </w:lvl>
    <w:lvl w:ilvl="3">
      <w:start w:val="1"/>
      <w:numFmt w:val="decimal"/>
      <w:lvlText w:val="%4."/>
      <w:lvlJc w:val="left"/>
      <w:pPr>
        <w:ind w:left="2670" w:hanging="360"/>
      </w:pPr>
      <w:rPr/>
    </w:lvl>
    <w:lvl w:ilvl="4">
      <w:start w:val="1"/>
      <w:numFmt w:val="lowerLetter"/>
      <w:lvlText w:val="%5."/>
      <w:lvlJc w:val="left"/>
      <w:pPr>
        <w:ind w:left="3390" w:hanging="360"/>
      </w:pPr>
      <w:rPr/>
    </w:lvl>
    <w:lvl w:ilvl="5">
      <w:start w:val="1"/>
      <w:numFmt w:val="lowerRoman"/>
      <w:lvlText w:val="%6."/>
      <w:lvlJc w:val="right"/>
      <w:pPr>
        <w:ind w:left="4110" w:hanging="180"/>
      </w:pPr>
      <w:rPr/>
    </w:lvl>
    <w:lvl w:ilvl="6">
      <w:start w:val="1"/>
      <w:numFmt w:val="decimal"/>
      <w:lvlText w:val="%7."/>
      <w:lvlJc w:val="left"/>
      <w:pPr>
        <w:ind w:left="4830" w:hanging="360"/>
      </w:pPr>
      <w:rPr/>
    </w:lvl>
    <w:lvl w:ilvl="7">
      <w:start w:val="1"/>
      <w:numFmt w:val="lowerLetter"/>
      <w:lvlText w:val="%8."/>
      <w:lvlJc w:val="left"/>
      <w:pPr>
        <w:ind w:left="5550" w:hanging="360"/>
      </w:pPr>
      <w:rPr/>
    </w:lvl>
    <w:lvl w:ilvl="8">
      <w:start w:val="1"/>
      <w:numFmt w:val="lowerRoman"/>
      <w:lvlText w:val="%9."/>
      <w:lvlJc w:val="right"/>
      <w:pPr>
        <w:ind w:left="6270" w:hanging="180"/>
      </w:pPr>
      <w:rPr/>
    </w:lvl>
  </w:abstractNum>
  <w:abstractNum w:abstractNumId="3">
    <w:lvl w:ilvl="0">
      <w:start w:val="1"/>
      <w:numFmt w:val="lowerLetter"/>
      <w:lvlText w:val="%1)"/>
      <w:lvlJc w:val="left"/>
      <w:pPr>
        <w:ind w:left="810" w:hanging="360"/>
      </w:pPr>
      <w:rPr>
        <w:rFonts w:ascii="Cambria" w:cs="Cambria" w:eastAsia="Cambria" w:hAnsi="Cambria"/>
        <w:sz w:val="28"/>
        <w:szCs w:val="28"/>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abstractNum w:abstractNumId="4">
    <w:lvl w:ilvl="0">
      <w:start w:val="1"/>
      <w:numFmt w:val="low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4308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023AC"/>
    <w:pPr>
      <w:ind w:left="720"/>
      <w:contextualSpacing w:val="1"/>
    </w:pPr>
  </w:style>
  <w:style w:type="table" w:styleId="TableGrid">
    <w:name w:val="Table Grid"/>
    <w:basedOn w:val="TableNormal"/>
    <w:uiPriority w:val="59"/>
    <w:rsid w:val="00600AB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600AB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00AB3"/>
    <w:rPr>
      <w:rFonts w:ascii="Tahoma" w:cs="Tahoma" w:hAnsi="Tahoma"/>
      <w:sz w:val="16"/>
      <w:szCs w:val="16"/>
    </w:rPr>
  </w:style>
  <w:style w:type="paragraph" w:styleId="Header">
    <w:name w:val="header"/>
    <w:basedOn w:val="Normal"/>
    <w:link w:val="HeaderChar"/>
    <w:unhideWhenUsed w:val="1"/>
    <w:rsid w:val="00BB77AF"/>
    <w:pPr>
      <w:tabs>
        <w:tab w:val="center" w:pos="4320"/>
        <w:tab w:val="right" w:pos="8640"/>
      </w:tabs>
      <w:spacing w:after="0" w:line="240" w:lineRule="auto"/>
    </w:pPr>
    <w:rPr>
      <w:rFonts w:ascii="Times New Roman" w:cs="Times New Roman" w:eastAsia="Times New Roman" w:hAnsi="Times New Roman"/>
      <w:sz w:val="28"/>
      <w:szCs w:val="24"/>
    </w:rPr>
  </w:style>
  <w:style w:type="character" w:styleId="HeaderChar" w:customStyle="1">
    <w:name w:val="Header Char"/>
    <w:basedOn w:val="DefaultParagraphFont"/>
    <w:link w:val="Header"/>
    <w:rsid w:val="00BB77AF"/>
    <w:rPr>
      <w:rFonts w:ascii="Times New Roman" w:cs="Times New Roman" w:eastAsia="Times New Roman" w:hAnsi="Times New Roman"/>
      <w:sz w:val="28"/>
      <w:szCs w:val="24"/>
    </w:rPr>
  </w:style>
  <w:style w:type="paragraph" w:styleId="Footer">
    <w:name w:val="footer"/>
    <w:basedOn w:val="Normal"/>
    <w:link w:val="FooterChar"/>
    <w:uiPriority w:val="99"/>
    <w:semiHidden w:val="1"/>
    <w:unhideWhenUsed w:val="1"/>
    <w:rsid w:val="00642019"/>
    <w:pPr>
      <w:tabs>
        <w:tab w:val="center" w:pos="4513"/>
        <w:tab w:val="right" w:pos="9026"/>
      </w:tabs>
      <w:spacing w:after="0" w:line="240" w:lineRule="auto"/>
    </w:pPr>
  </w:style>
  <w:style w:type="character" w:styleId="FooterChar" w:customStyle="1">
    <w:name w:val="Footer Char"/>
    <w:basedOn w:val="DefaultParagraphFont"/>
    <w:link w:val="Footer"/>
    <w:uiPriority w:val="99"/>
    <w:semiHidden w:val="1"/>
    <w:rsid w:val="0064201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0seWTee8tH/TpPABVBhmsKSYXQ==">CgMxLjAyCGguZ2pkZ3hzOAByITFLM3NibFZVRHBSYTNzc1BkNHdQOWQtR2NmRHd0VWNOTg==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2018-04-07T15:10:00Z</dcterms:created>
</cp:coreProperties>
</file>