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09"/>
        <w:jc w:val="center"/>
        <w:rPr>
          <w:rFonts w:cs="Times New Roman"/>
          <w:b/>
          <w:color w:val="0070C0"/>
          <w:szCs w:val="28"/>
        </w:rPr>
      </w:pPr>
      <w:r>
        <w:rPr>
          <w:rFonts w:cs="Times New Roman"/>
          <w:b/>
          <w:color w:val="0070C0"/>
          <w:szCs w:val="28"/>
        </w:rPr>
        <w:t xml:space="preserve">CHUYÊN ĐỀ </w:t>
      </w:r>
      <w:r>
        <w:rPr>
          <w:rFonts w:cs="Times New Roman"/>
          <w:b/>
          <w:color w:val="0070C0"/>
          <w:szCs w:val="28"/>
          <w:lang w:val="en-US"/>
        </w:rPr>
        <w:t xml:space="preserve">3 </w:t>
      </w:r>
      <w:bookmarkStart w:id="1" w:name="_GoBack"/>
      <w:bookmarkEnd w:id="1"/>
      <w:r>
        <w:rPr>
          <w:rFonts w:cs="Times New Roman"/>
          <w:b/>
          <w:color w:val="0070C0"/>
          <w:szCs w:val="28"/>
        </w:rPr>
        <w:t>: LŨY THỪA VỚI SỐ MŨ TỰ NHIÊN</w:t>
      </w:r>
    </w:p>
    <w:p>
      <w:pPr>
        <w:ind w:left="709"/>
        <w:jc w:val="center"/>
        <w:rPr>
          <w:rFonts w:cs="Times New Roman"/>
          <w:b/>
          <w:color w:val="0070C0"/>
          <w:szCs w:val="28"/>
        </w:rPr>
      </w:pPr>
      <w:r>
        <w:rPr>
          <w:rFonts w:cs="Times New Roman"/>
          <w:b/>
          <w:color w:val="0070C0"/>
          <w:szCs w:val="28"/>
        </w:rPr>
        <w:t>NHÂN HAI LŨY THỪA CÙNG CƠ SỐ</w:t>
      </w:r>
    </w:p>
    <w:p>
      <w:pPr>
        <w:pStyle w:val="10"/>
        <w:numPr>
          <w:ilvl w:val="0"/>
          <w:numId w:val="1"/>
        </w:numPr>
        <w:ind w:left="709"/>
        <w:rPr>
          <w:rFonts w:cs="Times New Roman"/>
          <w:b/>
          <w:color w:val="0070C0"/>
          <w:szCs w:val="28"/>
        </w:rPr>
      </w:pPr>
      <w:r>
        <w:rPr>
          <w:rFonts w:cs="Times New Roman"/>
          <w:b/>
          <w:color w:val="0070C0"/>
          <w:szCs w:val="28"/>
        </w:rPr>
        <w:t>Lý thuyết</w:t>
      </w:r>
    </w:p>
    <w:p>
      <w:pPr>
        <w:pStyle w:val="10"/>
        <w:numPr>
          <w:ilvl w:val="0"/>
          <w:numId w:val="2"/>
        </w:numPr>
        <w:ind w:left="709"/>
        <w:rPr>
          <w:rFonts w:cs="Times New Roman"/>
          <w:b/>
          <w:color w:val="0070C0"/>
          <w:szCs w:val="28"/>
        </w:rPr>
      </w:pPr>
      <w:r>
        <w:rPr>
          <w:rFonts w:cs="Times New Roman"/>
          <w:szCs w:val="28"/>
        </w:rPr>
        <w:t xml:space="preserve">Lũy thừa bậc n của a là tích của n thừa số bằng nhau, mỗi thừa số bằng a. </w:t>
      </w:r>
    </w:p>
    <w:p>
      <w:pPr>
        <w:pStyle w:val="17"/>
        <w:ind w:left="709"/>
        <w:rPr>
          <w:rFonts w:cs="Times New Roman" w:eastAsiaTheme="minorEastAsia"/>
          <w:szCs w:val="28"/>
        </w:rPr>
      </w:pP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=</m:t>
        </m:r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a.a.a.a…..a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groupChr>
            <m:ctrlPr>
              <w:rPr>
                <w:rFonts w:ascii="Cambria Math" w:hAnsi="Cambria Math"/>
                <w:i/>
              </w:rPr>
            </m:ctrlPr>
          </m:e>
          <m:lim>
            <m:r>
              <w:rPr>
                <w:rFonts w:ascii="Cambria Math" w:hAnsi="Cambria Math"/>
              </w:rPr>
              <m:t>n số a</m:t>
            </m:r>
            <m:ctrlPr>
              <w:rPr>
                <w:rFonts w:ascii="Cambria Math" w:hAnsi="Cambria Math"/>
                <w:i/>
              </w:rPr>
            </m:ctrlPr>
          </m:lim>
        </m:limLow>
      </m:oMath>
      <w:r>
        <w:rPr>
          <w:position w:val="-14"/>
        </w:rPr>
        <w:object>
          <v:shape id="_x0000_i1025" o:spt="75" type="#_x0000_t75" style="height:19.75pt;width:67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</w:p>
    <w:p>
      <w:pPr>
        <w:pStyle w:val="17"/>
        <w:rPr>
          <w:rFonts w:eastAsiaTheme="minorEastAsia"/>
        </w:rPr>
      </w:pPr>
      <w:bookmarkStart w:id="0" w:name="MTBlankEqn"/>
      <w: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a:được gọi là cơ số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>n:được gọi là số mũ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</w:p>
    <w:p>
      <w:pPr>
        <w:pStyle w:val="17"/>
        <w:numPr>
          <w:ilvl w:val="0"/>
          <w:numId w:val="2"/>
        </w:numPr>
        <w:ind w:left="709"/>
        <w:rPr>
          <w:rFonts w:eastAsiaTheme="minorEastAsia"/>
          <w:szCs w:val="28"/>
        </w:rPr>
      </w:pPr>
      <w:r>
        <w:t xml:space="preserve">Quy ước  </w:t>
      </w:r>
      <w:r>
        <w:rPr>
          <w:position w:val="-6"/>
        </w:rPr>
        <w:object>
          <v:shape id="_x0000_i1026" o:spt="75" type="#_x0000_t75" style="height:16.25pt;width:31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</w:p>
    <w:p>
      <w:pPr>
        <w:pStyle w:val="17"/>
        <w:numPr>
          <w:ilvl w:val="0"/>
          <w:numId w:val="2"/>
        </w:numPr>
        <w:ind w:left="709"/>
        <w:rPr>
          <w:rFonts w:eastAsiaTheme="minorEastAsia"/>
          <w:szCs w:val="28"/>
        </w:rPr>
      </w:pPr>
      <w:r>
        <w:t xml:space="preserve">Nhân hai lũy thừa cùng cơ số: </w:t>
      </w:r>
      <w:r>
        <w:rPr>
          <w:position w:val="-6"/>
        </w:rPr>
        <w:object>
          <v:shape id="_x0000_i1027" o:spt="75" type="#_x0000_t75" style="height:16.25pt;width:62.8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</w:p>
    <w:p>
      <w:pPr>
        <w:pStyle w:val="10"/>
        <w:numPr>
          <w:ilvl w:val="0"/>
          <w:numId w:val="1"/>
        </w:numPr>
        <w:ind w:left="709"/>
        <w:rPr>
          <w:rFonts w:cs="Times New Roman"/>
          <w:b/>
          <w:color w:val="0070C0"/>
          <w:szCs w:val="28"/>
        </w:rPr>
      </w:pPr>
      <w:r>
        <w:rPr>
          <w:rFonts w:cs="Times New Roman"/>
          <w:b/>
          <w:color w:val="0070C0"/>
          <w:szCs w:val="28"/>
        </w:rPr>
        <w:t>Bài tập cơ bản:</w:t>
      </w:r>
    </w:p>
    <w:p>
      <w:pPr>
        <w:pStyle w:val="10"/>
        <w:ind w:left="709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1: </w:t>
      </w:r>
      <w:r>
        <w:rPr>
          <w:rFonts w:cs="Times New Roman"/>
          <w:szCs w:val="28"/>
        </w:rPr>
        <w:t>Viết gọn các tích sau bằng cách dùng lũy thừa:</w:t>
      </w:r>
    </w:p>
    <w:p>
      <w:pPr>
        <w:pStyle w:val="10"/>
        <w:ind w:left="709"/>
        <w:rPr>
          <w:rFonts w:cs="Times New Roman" w:eastAsiaTheme="minorEastAsia"/>
          <w:szCs w:val="28"/>
        </w:rPr>
      </w:pPr>
      <w:r>
        <w:rPr>
          <w:position w:val="-10"/>
        </w:rPr>
        <w:object>
          <v:shape id="_x0000_i1028" o:spt="75" type="#_x0000_t75" style="height:16.25pt;width:38.1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position w:val="-10"/>
        </w:rPr>
        <w:object>
          <v:shape id="_x0000_i1130" o:spt="75" type="#_x0000_t75" style="height:16.25pt;width:55.0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130" DrawAspect="Content" ObjectID="_1468075729" r:id="rId13">
            <o:LockedField>false</o:LockedField>
          </o:OLEObject>
        </w:object>
      </w:r>
      <w:r>
        <w:rPr>
          <w:position w:val="-10"/>
        </w:rPr>
        <w:object>
          <v:shape id="_x0000_i1029" o:spt="75" type="#_x0000_t75" style="height:16.25pt;width:7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30" r:id="rId15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position w:val="-10"/>
        </w:rPr>
        <w:object>
          <v:shape id="_x0000_i1030" o:spt="75" type="#_x0000_t75" style="height:16.25pt;width:64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1" r:id="rId17">
            <o:LockedField>false</o:LockedField>
          </o:OLEObject>
        </w:object>
      </w:r>
    </w:p>
    <w:p>
      <w:pPr>
        <w:pStyle w:val="10"/>
        <w:ind w:left="709"/>
        <w:rPr>
          <w:rFonts w:cs="Times New Roman" w:eastAsiaTheme="minorEastAsia"/>
          <w:szCs w:val="28"/>
        </w:rPr>
      </w:pPr>
      <w:r>
        <w:rPr>
          <w:position w:val="-10"/>
        </w:rPr>
        <w:object>
          <v:shape id="_x0000_i1031" o:spt="75" type="#_x0000_t75" style="height:16.25pt;width:74.8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2" r:id="rId19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position w:val="-10"/>
        </w:rPr>
        <w:object>
          <v:shape id="_x0000_i1033" o:spt="75" type="#_x0000_t75" style="height:16.25pt;width:57.9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</w:p>
    <w:p>
      <w:pPr>
        <w:pStyle w:val="10"/>
        <w:ind w:left="709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2: </w:t>
      </w:r>
      <w:r>
        <w:rPr>
          <w:rFonts w:cs="Times New Roman"/>
          <w:szCs w:val="28"/>
        </w:rPr>
        <w:t>Tính:</w:t>
      </w:r>
    </w:p>
    <w:p>
      <w:pPr>
        <w:pStyle w:val="10"/>
        <w:ind w:left="709"/>
        <w:rPr>
          <w:rFonts w:cs="Times New Roman" w:eastAsiaTheme="minorEastAsia"/>
          <w:szCs w:val="28"/>
        </w:rPr>
      </w:pPr>
      <w:r>
        <w:rPr>
          <w:position w:val="-10"/>
        </w:rPr>
        <w:object>
          <v:shape id="_x0000_i1034" o:spt="75" type="#_x0000_t75" style="height:18.35pt;width:48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position w:val="-10"/>
        </w:rPr>
        <w:object>
          <v:shape id="_x0000_i1035" o:spt="75" type="#_x0000_t75" style="height:18.35pt;width:62.8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position w:val="-10"/>
        </w:rPr>
        <w:object>
          <v:shape id="_x0000_i1036" o:spt="75" type="#_x0000_t75" style="height:18.35pt;width:69.2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</w:p>
    <w:p>
      <w:pPr>
        <w:pStyle w:val="10"/>
        <w:ind w:left="709"/>
        <w:rPr>
          <w:rFonts w:cs="Times New Roman" w:eastAsiaTheme="minorEastAsia"/>
          <w:szCs w:val="28"/>
        </w:rPr>
      </w:pPr>
      <w:r>
        <w:rPr>
          <w:position w:val="-10"/>
        </w:rPr>
        <w:object>
          <v:shape id="_x0000_i1037" o:spt="75" type="#_x0000_t75" style="height:18.35pt;width:86.1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position w:val="-10"/>
        </w:rPr>
        <w:object>
          <v:shape id="_x0000_i1038" o:spt="75" type="#_x0000_t75" style="height:18.35pt;width:43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position w:val="-10"/>
        </w:rPr>
        <w:object>
          <v:shape id="_x0000_i1039" o:spt="75" type="#_x0000_t75" style="height:18.35pt;width:52.2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</w:p>
    <w:p>
      <w:pPr>
        <w:pStyle w:val="10"/>
        <w:ind w:left="709"/>
        <w:rPr>
          <w:rFonts w:cs="Times New Roman" w:eastAsiaTheme="minorEastAsia"/>
          <w:szCs w:val="28"/>
        </w:rPr>
      </w:pPr>
      <w:r>
        <w:rPr>
          <w:position w:val="-10"/>
        </w:rPr>
        <w:object>
          <v:shape id="_x0000_i1040" o:spt="75" type="#_x0000_t75" style="height:18.35pt;width:47.3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position w:val="-10"/>
        </w:rPr>
        <w:object>
          <v:shape id="_x0000_i1041" o:spt="75" type="#_x0000_t75" style="height:18.35pt;width:81.9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position w:val="-10"/>
        </w:rPr>
        <w:object>
          <v:shape id="_x0000_i1042" o:spt="75" type="#_x0000_t75" style="height:18.35pt;width:69.2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</w:p>
    <w:p>
      <w:pPr>
        <w:pStyle w:val="10"/>
        <w:ind w:left="709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3: </w:t>
      </w:r>
      <w:r>
        <w:rPr>
          <w:rFonts w:cs="Times New Roman"/>
          <w:szCs w:val="28"/>
        </w:rPr>
        <w:t>Viết kết quả phép tính dưới dạng 1 lũy thừa:</w:t>
      </w:r>
    </w:p>
    <w:p>
      <w:pPr>
        <w:pStyle w:val="10"/>
        <w:ind w:left="709"/>
        <w:rPr>
          <w:rFonts w:cs="Times New Roman" w:eastAsiaTheme="minorEastAsia"/>
          <w:szCs w:val="28"/>
        </w:rPr>
      </w:pPr>
      <w:r>
        <w:rPr>
          <w:position w:val="-10"/>
        </w:rPr>
        <w:object>
          <v:shape id="_x0000_i1043" o:spt="75" type="#_x0000_t75" style="height:18.35pt;width:43.0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position w:val="-10"/>
        </w:rPr>
        <w:object>
          <v:shape id="_x0000_i1044" o:spt="75" type="#_x0000_t75" style="height:18.35pt;width:35.3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position w:val="-10"/>
        </w:rPr>
        <w:object>
          <v:shape id="_x0000_i1045" o:spt="75" type="#_x0000_t75" style="height:18.35pt;width:47.3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</w:p>
    <w:p>
      <w:pPr>
        <w:pStyle w:val="10"/>
        <w:ind w:left="709"/>
        <w:rPr>
          <w:rFonts w:cs="Times New Roman" w:eastAsiaTheme="minorEastAsia"/>
          <w:szCs w:val="28"/>
        </w:rPr>
      </w:pPr>
      <w:r>
        <w:rPr>
          <w:position w:val="-10"/>
        </w:rPr>
        <w:object>
          <v:shape id="_x0000_i1046" o:spt="75" type="#_x0000_t75" style="height:18.35pt;width:57.9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position w:val="-10"/>
        </w:rPr>
        <w:object>
          <v:shape id="_x0000_i1047" o:spt="75" type="#_x0000_t75" style="height:18.35pt;width:36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position w:val="-10"/>
        </w:rPr>
        <w:object>
          <v:shape id="_x0000_i1048" o:spt="75" type="#_x0000_t75" style="height:18.35pt;width:52.2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</w:p>
    <w:p>
      <w:pPr>
        <w:pStyle w:val="10"/>
        <w:ind w:left="709"/>
        <w:rPr>
          <w:rFonts w:cs="Times New Roman" w:eastAsiaTheme="minorEastAsia"/>
          <w:szCs w:val="28"/>
        </w:rPr>
      </w:pPr>
      <w:r>
        <w:rPr>
          <w:position w:val="-10"/>
        </w:rPr>
        <w:object>
          <v:shape id="_x0000_i1049" o:spt="75" type="#_x0000_t75" style="height:18.35pt;width:36.7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position w:val="-10"/>
        </w:rPr>
        <w:object>
          <v:shape id="_x0000_i1050" o:spt="75" type="#_x0000_t75" style="height:18.35pt;width:55.0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position w:val="-10"/>
        </w:rPr>
        <w:object>
          <v:shape id="_x0000_i1051" o:spt="75" type="#_x0000_t75" style="height:18.35pt;width:45.2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</w:p>
    <w:p>
      <w:pPr>
        <w:pStyle w:val="10"/>
        <w:ind w:left="709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4: </w:t>
      </w:r>
      <w:r>
        <w:rPr>
          <w:rFonts w:cs="Times New Roman"/>
          <w:szCs w:val="28"/>
        </w:rPr>
        <w:t>Viết kết quả mỗi phép tính sau dưới dạng một lũy thừa:</w:t>
      </w:r>
    </w:p>
    <w:p>
      <w:pPr>
        <w:pStyle w:val="10"/>
        <w:ind w:left="709"/>
        <w:rPr>
          <w:rFonts w:cs="Times New Roman" w:eastAsiaTheme="minorEastAsia"/>
          <w:szCs w:val="28"/>
        </w:rPr>
      </w:pPr>
      <w:r>
        <w:rPr>
          <w:position w:val="-10"/>
        </w:rPr>
        <w:object>
          <v:shape id="_x0000_i1052" o:spt="75" type="#_x0000_t75" style="height:18.35pt;width:36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position w:val="-10"/>
        </w:rPr>
        <w:object>
          <v:shape id="_x0000_i1053" o:spt="75" type="#_x0000_t75" style="height:18.35pt;width:57.2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</w:p>
    <w:p>
      <w:pPr>
        <w:pStyle w:val="10"/>
        <w:ind w:left="709"/>
        <w:rPr>
          <w:rFonts w:cs="Times New Roman" w:eastAsiaTheme="minorEastAsia"/>
          <w:szCs w:val="28"/>
        </w:rPr>
      </w:pPr>
      <w:r>
        <w:rPr>
          <w:position w:val="-10"/>
        </w:rPr>
        <w:object>
          <v:shape id="_x0000_i1054" o:spt="75" type="#_x0000_t75" style="height:18.35pt;width:50.8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position w:val="-10"/>
        </w:rPr>
        <w:object>
          <v:shape id="_x0000_i1055" o:spt="75" type="#_x0000_t75" style="height:18.35pt;width:62.1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</w:p>
    <w:p>
      <w:pPr>
        <w:pStyle w:val="10"/>
        <w:ind w:left="709"/>
        <w:rPr>
          <w:rFonts w:cs="Times New Roman" w:eastAsiaTheme="minorEastAsia"/>
          <w:szCs w:val="28"/>
        </w:rPr>
      </w:pPr>
      <w:r>
        <w:rPr>
          <w:position w:val="-10"/>
        </w:rPr>
        <w:object>
          <v:shape id="_x0000_i1056" o:spt="75" type="#_x0000_t75" style="height:18.35pt;width:62.1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position w:val="-10"/>
        </w:rPr>
        <w:object>
          <v:shape id="_x0000_i1057" o:spt="75" type="#_x0000_t75" style="height:18.35pt;width:86.1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</w:p>
    <w:p>
      <w:pPr>
        <w:pStyle w:val="10"/>
        <w:ind w:left="709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5: </w:t>
      </w:r>
      <w:r>
        <w:rPr>
          <w:rFonts w:cs="Times New Roman"/>
          <w:szCs w:val="28"/>
        </w:rPr>
        <w:t>Tính các giá trị của biểu thức sau:</w:t>
      </w:r>
    </w:p>
    <w:p>
      <w:pPr>
        <w:pStyle w:val="10"/>
        <w:ind w:left="709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058" o:spt="75" type="#_x0000_t75" style="height:16.25pt;width:88.9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position w:val="-6"/>
        </w:rPr>
        <w:object>
          <v:shape id="_x0000_i1059" o:spt="75" type="#_x0000_t75" style="height:16.25pt;width:88.2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</w:p>
    <w:p>
      <w:pPr>
        <w:pStyle w:val="10"/>
        <w:ind w:left="709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060" o:spt="75" type="#_x0000_t75" style="height:16.25pt;width:72.7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position w:val="-6"/>
        </w:rPr>
        <w:object>
          <v:shape id="_x0000_i1061" o:spt="75" type="#_x0000_t75" style="height:16.25pt;width:112.9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</w:p>
    <w:p>
      <w:pPr>
        <w:pStyle w:val="10"/>
        <w:ind w:left="709"/>
        <w:rPr>
          <w:rFonts w:cs="Times New Roman" w:eastAsiaTheme="minorEastAsia"/>
          <w:szCs w:val="28"/>
        </w:rPr>
      </w:pPr>
      <w:r>
        <w:rPr>
          <w:position w:val="-16"/>
        </w:rPr>
        <w:object>
          <v:shape id="_x0000_i1062" o:spt="75" type="#_x0000_t75" style="height:21.9pt;width:72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position w:val="-6"/>
        </w:rPr>
        <w:object>
          <v:shape id="_x0000_i1063" o:spt="75" type="#_x0000_t75" style="height:16.25pt;width:76.9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</w:p>
    <w:p>
      <w:pPr>
        <w:pStyle w:val="10"/>
        <w:ind w:left="709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064" o:spt="75" type="#_x0000_t75" style="height:16.25pt;width:96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bookmarkEnd w:id="0"/>
      <w:r>
        <w:rPr>
          <w:position w:val="-6"/>
        </w:rPr>
        <w:object>
          <v:shape id="_x0000_i1065" o:spt="75" type="#_x0000_t75" style="height:16.25pt;width:78.3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</w:p>
    <w:p>
      <w:pPr>
        <w:pStyle w:val="10"/>
        <w:ind w:left="709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6: </w:t>
      </w:r>
      <w:r>
        <w:rPr>
          <w:rFonts w:cs="Times New Roman"/>
          <w:szCs w:val="28"/>
        </w:rPr>
        <w:t>So sánh:</w:t>
      </w:r>
    </w:p>
    <w:p>
      <w:pPr>
        <w:pStyle w:val="10"/>
        <w:ind w:left="709"/>
        <w:rPr>
          <w:rFonts w:cs="Times New Roman" w:eastAsiaTheme="minorEastAsia"/>
          <w:szCs w:val="28"/>
        </w:rPr>
      </w:pPr>
      <w:r>
        <w:rPr>
          <w:position w:val="-10"/>
        </w:rPr>
        <w:object>
          <v:shape id="_x0000_i1066" o:spt="75" type="#_x0000_t75" style="height:18.35pt;width:24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và </w:t>
      </w:r>
      <w:r>
        <w:rPr>
          <w:position w:val="-6"/>
        </w:rPr>
        <w:object>
          <v:shape id="_x0000_i1067" o:spt="75" type="#_x0000_t75" style="height:16.25pt;width:12.7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position w:val="-10"/>
        </w:rPr>
        <w:object>
          <v:shape id="_x0000_i1068" o:spt="75" type="#_x0000_t75" style="height:18.35pt;width:24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và </w:t>
      </w:r>
      <w:r>
        <w:rPr>
          <w:position w:val="-4"/>
        </w:rPr>
        <w:object>
          <v:shape id="_x0000_i1069" o:spt="75" type="#_x0000_t75" style="height:14.8pt;width:14.1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 xml:space="preserve"> </w:t>
      </w:r>
      <w:r>
        <w:rPr>
          <w:position w:val="-10"/>
        </w:rPr>
        <w:object>
          <v:shape id="_x0000_i1070" o:spt="75" type="#_x0000_t75" style="height:18.35pt;width:23.3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và </w:t>
      </w:r>
      <w:r>
        <w:rPr>
          <w:position w:val="-6"/>
        </w:rPr>
        <w:object>
          <v:shape id="_x0000_i1071" o:spt="75" type="#_x0000_t75" style="height:16.25pt;width:14.1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</w:p>
    <w:p>
      <w:pPr>
        <w:pStyle w:val="10"/>
        <w:ind w:left="709"/>
        <w:rPr>
          <w:rFonts w:cs="Times New Roman" w:eastAsiaTheme="minorEastAsia"/>
          <w:szCs w:val="28"/>
        </w:rPr>
      </w:pPr>
      <w:r>
        <w:rPr>
          <w:position w:val="-10"/>
        </w:rPr>
        <w:object>
          <v:shape id="_x0000_i1072" o:spt="75" type="#_x0000_t75" style="height:18.35pt;width:30.3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và </w:t>
      </w:r>
      <w:r>
        <w:rPr>
          <w:position w:val="-6"/>
        </w:rPr>
        <w:object>
          <v:shape id="_x0000_i1073" o:spt="75" type="#_x0000_t75" style="height:16.25pt;width:12.7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position w:val="-10"/>
        </w:rPr>
        <w:object>
          <v:shape id="_x0000_i1074" o:spt="75" type="#_x0000_t75" style="height:18.35pt;width:43.7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và </w:t>
      </w:r>
      <w:r>
        <w:rPr>
          <w:position w:val="-14"/>
        </w:rPr>
        <w:object>
          <v:shape id="_x0000_i1075" o:spt="75" type="#_x0000_t75" style="height:21.9pt;width:38.8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position w:val="-10"/>
        </w:rPr>
        <w:object>
          <v:shape id="_x0000_i1076" o:spt="75" type="#_x0000_t75" style="height:18.35pt;width:52.2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và </w:t>
      </w:r>
      <w:r>
        <w:rPr>
          <w:position w:val="-14"/>
        </w:rPr>
        <w:object>
          <v:shape id="_x0000_i1077" o:spt="75" type="#_x0000_t75" style="height:21.9pt;width:43.0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</w:p>
    <w:p>
      <w:pPr>
        <w:pStyle w:val="10"/>
        <w:ind w:left="709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7: </w:t>
      </w:r>
      <w:r>
        <w:rPr>
          <w:rFonts w:cs="Times New Roman"/>
          <w:szCs w:val="28"/>
        </w:rPr>
        <w:t>So sánh:</w:t>
      </w:r>
    </w:p>
    <w:p>
      <w:pPr>
        <w:pStyle w:val="10"/>
        <w:ind w:left="709"/>
        <w:rPr>
          <w:rFonts w:cs="Times New Roman" w:eastAsiaTheme="minorEastAsia"/>
          <w:szCs w:val="28"/>
        </w:rPr>
      </w:pPr>
      <w:r>
        <w:rPr>
          <w:position w:val="-10"/>
        </w:rPr>
        <w:object>
          <v:shape id="_x0000_i1078" o:spt="75" type="#_x0000_t75" style="height:18.35pt;width:28.9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và </w:t>
      </w:r>
      <w:r>
        <w:rPr>
          <w:position w:val="-6"/>
        </w:rPr>
        <w:object>
          <v:shape id="_x0000_i1079" o:spt="75" type="#_x0000_t75" style="height:16.25pt;width:12.7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position w:val="-10"/>
        </w:rPr>
        <w:object>
          <v:shape id="_x0000_i1080" o:spt="75" type="#_x0000_t75" style="height:18.35pt;width:45.2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và </w:t>
      </w:r>
      <w:r>
        <w:rPr>
          <w:position w:val="-14"/>
        </w:rPr>
        <w:object>
          <v:shape id="_x0000_i1081" o:spt="75" type="#_x0000_t75" style="height:21.9pt;width:38.8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</w:p>
    <w:p>
      <w:pPr>
        <w:pStyle w:val="10"/>
        <w:ind w:left="709"/>
        <w:rPr>
          <w:rFonts w:cs="Times New Roman" w:eastAsiaTheme="minorEastAsia"/>
          <w:szCs w:val="28"/>
        </w:rPr>
      </w:pPr>
      <w:r>
        <w:rPr>
          <w:position w:val="-10"/>
        </w:rPr>
        <w:object>
          <v:shape id="_x0000_i1082" o:spt="75" type="#_x0000_t75" style="height:18.35pt;width:43.7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9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và </w:t>
      </w:r>
      <w:r>
        <w:rPr>
          <w:position w:val="-14"/>
        </w:rPr>
        <w:object>
          <v:shape id="_x0000_i1083" o:spt="75" type="#_x0000_t75" style="height:21.9pt;width:38.8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1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position w:val="-10"/>
        </w:rPr>
        <w:object>
          <v:shape id="_x0000_i1084" o:spt="75" type="#_x0000_t75" style="height:18.35pt;width:62.8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3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và </w:t>
      </w:r>
      <w:r>
        <w:rPr>
          <w:position w:val="-14"/>
        </w:rPr>
        <w:object>
          <v:shape id="_x0000_i1085" o:spt="75" type="#_x0000_t75" style="height:21.9pt;width:55.0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5">
            <o:LockedField>false</o:LockedField>
          </o:OLEObject>
        </w:object>
      </w:r>
    </w:p>
    <w:p>
      <w:pPr>
        <w:pStyle w:val="10"/>
        <w:ind w:left="709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8: </w:t>
      </w:r>
      <w:r>
        <w:rPr>
          <w:rFonts w:cs="Times New Roman"/>
          <w:szCs w:val="28"/>
        </w:rPr>
        <w:t xml:space="preserve">So sánh </w:t>
      </w:r>
    </w:p>
    <w:p>
      <w:pPr>
        <w:pStyle w:val="10"/>
        <w:ind w:left="709"/>
        <w:rPr>
          <w:rFonts w:cs="Times New Roman" w:eastAsiaTheme="minorEastAsia"/>
          <w:szCs w:val="28"/>
        </w:rPr>
      </w:pPr>
      <w:r>
        <w:rPr>
          <w:position w:val="-10"/>
        </w:rPr>
        <w:object>
          <v:shape id="_x0000_i1086" o:spt="75" type="#_x0000_t75" style="height:18.35pt;width:31.0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và </w:t>
      </w:r>
      <w:r>
        <w:rPr>
          <w:position w:val="-6"/>
        </w:rPr>
        <w:object>
          <v:shape id="_x0000_i1087" o:spt="75" type="#_x0000_t75" style="height:16.25pt;width:30.3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position w:val="-10"/>
        </w:rPr>
        <w:object>
          <v:shape id="_x0000_i1088" o:spt="75" type="#_x0000_t75" style="height:18.35pt;width:26.8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1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và </w:t>
      </w:r>
      <w:r>
        <w:rPr>
          <w:position w:val="-6"/>
        </w:rPr>
        <w:object>
          <v:shape id="_x0000_i1089" o:spt="75" type="#_x0000_t75" style="height:16.25pt;width:26.1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position w:val="-10"/>
        </w:rPr>
        <w:object>
          <v:shape id="_x0000_i1090" o:spt="75" type="#_x0000_t75" style="height:18.35pt;width:26.8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5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và </w:t>
      </w:r>
      <w:r>
        <w:rPr>
          <w:position w:val="-6"/>
        </w:rPr>
        <w:object>
          <v:shape id="_x0000_i1091" o:spt="75" type="#_x0000_t75" style="height:16.25pt;width:16.9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7">
            <o:LockedField>false</o:LockedField>
          </o:OLEObject>
        </w:object>
      </w:r>
    </w:p>
    <w:p>
      <w:pPr>
        <w:pStyle w:val="10"/>
        <w:ind w:left="709"/>
        <w:rPr>
          <w:rFonts w:cs="Times New Roman" w:eastAsiaTheme="minorEastAsia"/>
          <w:szCs w:val="28"/>
        </w:rPr>
      </w:pPr>
      <w:r>
        <w:rPr>
          <w:position w:val="-10"/>
        </w:rPr>
        <w:object>
          <v:shape id="_x0000_i1092" o:spt="75" type="#_x0000_t75" style="height:18.35pt;width:33.2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9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và </w:t>
      </w:r>
      <w:r>
        <w:rPr>
          <w:position w:val="-4"/>
        </w:rPr>
        <w:object>
          <v:shape id="_x0000_i1093" o:spt="75" type="#_x0000_t75" style="height:14.8pt;width:19.7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1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</w: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position w:val="-10"/>
        </w:rPr>
        <w:object>
          <v:shape id="_x0000_i1094" o:spt="75" type="#_x0000_t75" style="height:18.35pt;width:28.9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3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và </w:t>
      </w:r>
      <w:r>
        <w:rPr>
          <w:position w:val="-6"/>
        </w:rPr>
        <w:object>
          <v:shape id="_x0000_i1095" o:spt="75" type="#_x0000_t75" style="height:16.25pt;width:16.9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5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position w:val="-10"/>
        </w:rPr>
        <w:object>
          <v:shape id="_x0000_i1096" o:spt="75" type="#_x0000_t75" style="height:18.35pt;width:55.0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7">
            <o:LockedField>false</o:LockedField>
          </o:OLEObject>
        </w:object>
      </w:r>
    </w:p>
    <w:p>
      <w:pPr>
        <w:pStyle w:val="10"/>
        <w:ind w:left="709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9: </w:t>
      </w:r>
      <w:r>
        <w:rPr>
          <w:rFonts w:cs="Times New Roman"/>
          <w:szCs w:val="28"/>
        </w:rPr>
        <w:t xml:space="preserve">Tìm x biết: </w:t>
      </w:r>
    </w:p>
    <w:p>
      <w:pPr>
        <w:pStyle w:val="10"/>
        <w:ind w:left="709"/>
        <w:rPr>
          <w:rFonts w:cs="Times New Roman" w:eastAsiaTheme="minorEastAsia"/>
          <w:szCs w:val="28"/>
        </w:rPr>
      </w:pPr>
      <w:r>
        <w:rPr>
          <w:position w:val="-10"/>
        </w:rPr>
        <w:object>
          <v:shape id="_x0000_i1097" o:spt="75" type="#_x0000_t75" style="height:18.35pt;width:62.1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9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position w:val="-10"/>
        </w:rPr>
        <w:object>
          <v:shape id="_x0000_i1098" o:spt="75" type="#_x0000_t75" style="height:18.35pt;width:69.9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1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position w:val="-10"/>
        </w:rPr>
        <w:object>
          <v:shape id="_x0000_i1099" o:spt="75" type="#_x0000_t75" style="height:18.35pt;width:62.8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3">
            <o:LockedField>false</o:LockedField>
          </o:OLEObject>
        </w:object>
      </w:r>
    </w:p>
    <w:p>
      <w:pPr>
        <w:pStyle w:val="10"/>
        <w:ind w:left="709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10:</w:t>
      </w:r>
      <w:r>
        <w:rPr>
          <w:rFonts w:cs="Times New Roman"/>
          <w:szCs w:val="28"/>
        </w:rPr>
        <w:t xml:space="preserve"> Tính giá trị của các biểu thức sau và viết kết quả dưới dạng lũy thừa của một số: </w:t>
      </w:r>
    </w:p>
    <w:p>
      <w:pPr>
        <w:pStyle w:val="10"/>
        <w:ind w:left="709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100" o:spt="75" type="#_x0000_t75" style="height:16.25pt;width:86.1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5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position w:val="-6"/>
        </w:rPr>
        <w:object>
          <v:shape id="_x0000_i1101" o:spt="75" type="#_x0000_t75" style="height:16.25pt;width:100.9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7">
            <o:LockedField>false</o:LockedField>
          </o:OLEObject>
        </w:object>
      </w:r>
    </w:p>
    <w:p>
      <w:pPr>
        <w:pStyle w:val="10"/>
        <w:ind w:left="709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102" o:spt="75" type="#_x0000_t75" style="height:16.25pt;width:72.7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9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position w:val="-6"/>
        </w:rPr>
        <w:object>
          <v:shape id="_x0000_i1103" o:spt="75" type="#_x0000_t75" style="height:16.25pt;width:112.9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1">
            <o:LockedField>false</o:LockedField>
          </o:OLEObject>
        </w:object>
      </w:r>
      <w:r>
        <w:rPr>
          <w:rFonts w:cs="Times New Roman"/>
          <w:szCs w:val="28"/>
        </w:rPr>
        <w:t xml:space="preserve"> </w:t>
      </w:r>
    </w:p>
    <w:p>
      <w:pPr>
        <w:ind w:firstLine="720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11: </w:t>
      </w:r>
      <w:r>
        <w:rPr>
          <w:rFonts w:cs="Times New Roman"/>
          <w:szCs w:val="28"/>
        </w:rPr>
        <w:t>So sánh</w:t>
      </w:r>
    </w:p>
    <w:p>
      <w:pPr>
        <w:ind w:left="709"/>
        <w:rPr>
          <w:rFonts w:cs="Times New Roman" w:eastAsiaTheme="minorEastAsia"/>
          <w:szCs w:val="28"/>
        </w:rPr>
      </w:pPr>
      <w:r>
        <w:rPr>
          <w:position w:val="-10"/>
        </w:rPr>
        <w:object>
          <v:shape id="_x0000_i1104" o:spt="75" type="#_x0000_t75" style="height:18.35pt;width:28.2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3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và </w:t>
      </w:r>
      <w:r>
        <w:rPr>
          <w:position w:val="-6"/>
        </w:rPr>
        <w:object>
          <v:shape id="_x0000_i1105" o:spt="75" type="#_x0000_t75" style="height:16.25pt;width:19.7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5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position w:val="-10"/>
        </w:rPr>
        <w:object>
          <v:shape id="_x0000_i1106" o:spt="75" type="#_x0000_t75" style="height:18.35pt;width:26.8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7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và </w:t>
      </w:r>
      <w:r>
        <w:rPr>
          <w:position w:val="-6"/>
        </w:rPr>
        <w:object>
          <v:shape id="_x0000_i1107" o:spt="75" type="#_x0000_t75" style="height:16.25pt;width:18.3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9">
            <o:LockedField>false</o:LockedField>
          </o:OLEObject>
        </w:object>
      </w:r>
    </w:p>
    <w:p>
      <w:pPr>
        <w:ind w:left="709"/>
        <w:rPr>
          <w:rFonts w:cs="Times New Roman" w:eastAsiaTheme="minorEastAsia"/>
          <w:szCs w:val="28"/>
        </w:rPr>
      </w:pPr>
      <w:r>
        <w:rPr>
          <w:position w:val="-10"/>
        </w:rPr>
        <w:object>
          <v:shape id="_x0000_i1108" o:spt="75" type="#_x0000_t75" style="height:18.35pt;width:26.8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1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và </w:t>
      </w:r>
      <w:r>
        <w:rPr>
          <w:position w:val="-6"/>
        </w:rPr>
        <w:object>
          <v:shape id="_x0000_i1109" o:spt="75" type="#_x0000_t75" style="height:16.25pt;width:31.7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3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position w:val="-10"/>
        </w:rPr>
        <w:object>
          <v:shape id="_x0000_i1110" o:spt="75" type="#_x0000_t75" style="height:18.35pt;width:33.2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5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và </w:t>
      </w:r>
      <w:r>
        <w:rPr>
          <w:position w:val="-4"/>
        </w:rPr>
        <w:object>
          <v:shape id="_x0000_i1111" o:spt="75" type="#_x0000_t75" style="height:14.8pt;width:16.9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7">
            <o:LockedField>false</o:LockedField>
          </o:OLEObject>
        </w:object>
      </w:r>
    </w:p>
    <w:p>
      <w:pPr>
        <w:ind w:left="709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12: </w:t>
      </w:r>
      <w:r>
        <w:rPr>
          <w:rFonts w:cs="Times New Roman"/>
          <w:szCs w:val="28"/>
        </w:rPr>
        <w:t>So sánh:</w:t>
      </w:r>
    </w:p>
    <w:p>
      <w:pPr>
        <w:ind w:left="709"/>
        <w:rPr>
          <w:rFonts w:cs="Times New Roman" w:eastAsiaTheme="minorEastAsia"/>
          <w:szCs w:val="28"/>
        </w:rPr>
      </w:pPr>
      <w:r>
        <w:rPr>
          <w:position w:val="-10"/>
        </w:rPr>
        <w:object>
          <v:shape id="_x0000_i1112" o:spt="75" type="#_x0000_t75" style="height:18.35pt;width:31.0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9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và </w:t>
      </w:r>
      <w:r>
        <w:rPr>
          <w:position w:val="-6"/>
        </w:rPr>
        <w:object>
          <v:shape id="_x0000_i1113" o:spt="75" type="#_x0000_t75" style="height:16.25pt;width:18.3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1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position w:val="-10"/>
        </w:rPr>
        <w:object>
          <v:shape id="_x0000_i1114" o:spt="75" type="#_x0000_t75" style="height:18.35pt;width:64.2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3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và </w:t>
      </w:r>
      <w:r>
        <w:rPr>
          <w:position w:val="-14"/>
        </w:rPr>
        <w:object>
          <v:shape id="_x0000_i1115" o:spt="75" type="#_x0000_t75" style="height:21.9pt;width:55.7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5">
            <o:LockedField>false</o:LockedField>
          </o:OLEObject>
        </w:object>
      </w:r>
    </w:p>
    <w:p>
      <w:pPr>
        <w:ind w:left="709"/>
        <w:rPr>
          <w:rFonts w:cs="Times New Roman"/>
          <w:szCs w:val="28"/>
        </w:rPr>
      </w:pPr>
      <w:r>
        <w:rPr>
          <w:position w:val="-10"/>
        </w:rPr>
        <w:object>
          <v:shape id="_x0000_i1116" o:spt="75" type="#_x0000_t75" style="height:18.35pt;width:45.2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7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và </w:t>
      </w:r>
      <w:r>
        <w:rPr>
          <w:position w:val="-14"/>
        </w:rPr>
        <w:object>
          <v:shape id="_x0000_i1117" o:spt="75" type="#_x0000_t75" style="height:21.9pt;width:38.8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9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position w:val="-10"/>
        </w:rPr>
        <w:object>
          <v:shape id="_x0000_i1118" o:spt="75" type="#_x0000_t75" style="height:18.35pt;width:47.3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1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và </w:t>
      </w:r>
      <w:r>
        <w:rPr>
          <w:position w:val="-14"/>
        </w:rPr>
        <w:object>
          <v:shape id="_x0000_i1119" o:spt="75" type="#_x0000_t75" style="height:21.9pt;width:40.2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3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với </w:t>
      </w:r>
      <w:r>
        <w:rPr>
          <w:position w:val="-10"/>
        </w:rPr>
        <w:object>
          <v:shape id="_x0000_i1120" o:spt="75" type="#_x0000_t75" style="height:18.35pt;width:71.3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5">
            <o:LockedField>false</o:LockedField>
          </o:OLEObject>
        </w:object>
      </w:r>
    </w:p>
    <w:p>
      <w:pPr>
        <w:ind w:firstLine="720"/>
        <w:rPr>
          <w:rFonts w:cs="Times New Roman"/>
          <w:b/>
          <w:color w:val="0070C0"/>
          <w:szCs w:val="28"/>
        </w:rPr>
      </w:pPr>
      <w:r>
        <w:rPr>
          <w:rFonts w:cs="Times New Roman"/>
          <w:b/>
          <w:color w:val="0070C0"/>
          <w:szCs w:val="28"/>
        </w:rPr>
        <w:t>Bài tập nâng cao</w:t>
      </w:r>
    </w:p>
    <w:p>
      <w:pPr>
        <w:ind w:firstLine="720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13: </w:t>
      </w:r>
    </w:p>
    <w:p>
      <w:pPr>
        <w:pStyle w:val="10"/>
        <w:numPr>
          <w:ilvl w:val="0"/>
          <w:numId w:val="3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Vì sao số chính phương không có chữ số tận cùng là các chữ số 2;3;7;8?</w:t>
      </w:r>
    </w:p>
    <w:p>
      <w:pPr>
        <w:pStyle w:val="10"/>
        <w:numPr>
          <w:ilvl w:val="0"/>
          <w:numId w:val="3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Tổng (hiệu) sai có là số chính phương không?</w:t>
      </w:r>
    </w:p>
    <w:p>
      <w:pPr>
        <w:pStyle w:val="10"/>
        <w:ind w:left="1080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121" o:spt="75" type="#_x0000_t75" style="height:14.1pt;width:95.3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7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position w:val="-6"/>
        </w:rPr>
        <w:object>
          <v:shape id="_x0000_i1122" o:spt="75" type="#_x0000_t75" style="height:14.1pt;width:72.7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9">
            <o:LockedField>false</o:LockedField>
          </o:OLEObject>
        </w:object>
      </w:r>
    </w:p>
    <w:p>
      <w:pPr>
        <w:ind w:left="709"/>
        <w:rPr>
          <w:rFonts w:cs="Times New Roman" w:eastAsiaTheme="minorEastAsia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14: </w:t>
      </w:r>
      <w:r>
        <w:rPr>
          <w:rFonts w:cs="Times New Roman"/>
          <w:szCs w:val="28"/>
        </w:rPr>
        <w:t xml:space="preserve">Cho </w:t>
      </w:r>
      <w:r>
        <w:rPr>
          <w:position w:val="-6"/>
        </w:rPr>
        <w:object>
          <v:shape id="_x0000_i1123" o:spt="75" type="#_x0000_t75" style="height:16.25pt;width:103.0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1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và </w:t>
      </w:r>
      <w:r>
        <w:rPr>
          <w:position w:val="-10"/>
        </w:rPr>
        <w:object>
          <v:shape id="_x0000_i1124" o:spt="75" type="#_x0000_t75" style="height:18.35pt;width:38.1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3">
            <o:LockedField>false</o:LockedField>
          </o:OLEObject>
        </w:object>
      </w:r>
    </w:p>
    <w:p>
      <w:pPr>
        <w:ind w:left="709"/>
        <w:rPr>
          <w:rFonts w:cs="Times New Roman"/>
          <w:szCs w:val="28"/>
        </w:rPr>
      </w:pPr>
      <w:r>
        <w:rPr>
          <w:rFonts w:cs="Times New Roman"/>
          <w:szCs w:val="28"/>
        </w:rPr>
        <w:t>Chứng minh x,y là hai số tự nhiên liên tiếp</w:t>
      </w:r>
    </w:p>
    <w:p>
      <w:pPr>
        <w:ind w:left="709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15: </w:t>
      </w:r>
      <w:r>
        <w:rPr>
          <w:rFonts w:cs="Times New Roman"/>
          <w:szCs w:val="28"/>
        </w:rPr>
        <w:t>Tổng của n là số tự nhiên chẵn, từ 2 đến 2n có thể là số chính phương không?</w:t>
      </w:r>
    </w:p>
    <w:p>
      <w:pPr>
        <w:ind w:left="709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16: </w:t>
      </w:r>
    </w:p>
    <w:p>
      <w:pPr>
        <w:pStyle w:val="10"/>
        <w:numPr>
          <w:ilvl w:val="0"/>
          <w:numId w:val="4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 xml:space="preserve">Hai số </w:t>
      </w:r>
      <w:r>
        <w:rPr>
          <w:position w:val="-4"/>
        </w:rPr>
        <w:object>
          <v:shape id="_x0000_i1125" o:spt="75" type="#_x0000_t75" style="height:14.8pt;width:24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5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và </w:t>
      </w:r>
      <w:r>
        <w:rPr>
          <w:position w:val="-6"/>
        </w:rPr>
        <w:object>
          <v:shape id="_x0000_i1126" o:spt="75" type="#_x0000_t75" style="height:16.25pt;width:24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7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viết liên tiếp trong hệ thập phân có bao nhiêu chữ số?</w:t>
      </w:r>
    </w:p>
    <w:p>
      <w:pPr>
        <w:pStyle w:val="10"/>
        <w:numPr>
          <w:ilvl w:val="0"/>
          <w:numId w:val="4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 xml:space="preserve">Tìm </w:t>
      </w:r>
      <w:r>
        <w:rPr>
          <w:position w:val="-6"/>
        </w:rPr>
        <w:object>
          <v:shape id="_x0000_i1127" o:spt="75" type="#_x0000_t75" style="height:14.1pt;width:31.0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9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biết rằng hai số </w:t>
      </w:r>
      <w:r>
        <w:rPr>
          <w:position w:val="-4"/>
        </w:rPr>
        <w:object>
          <v:shape id="_x0000_i1128" o:spt="75" type="#_x0000_t75" style="height:14.8pt;width:14.1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1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và </w:t>
      </w:r>
      <w:r>
        <w:rPr>
          <w:position w:val="-6"/>
        </w:rPr>
        <w:object>
          <v:shape id="_x0000_i1129" o:spt="75" type="#_x0000_t75" style="height:16.25pt;width:12.7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3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viết liên tiếp trong hệ thập phân có 1000 chữ số</w:t>
      </w:r>
    </w:p>
    <w:sectPr>
      <w:headerReference r:id="rId3" w:type="default"/>
      <w:pgSz w:w="11907" w:h="16840"/>
      <w:pgMar w:top="851" w:right="851" w:bottom="851" w:left="851" w:header="720" w:footer="720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cs="Times New Roman" w:eastAsiaTheme="majorEastAsia"/>
        <w:color w:val="FF0000"/>
        <w:szCs w:val="28"/>
      </w:rPr>
      <w:alias w:val="Title"/>
      <w:id w:val="-533263960"/>
      <w:placeholder>
        <w:docPart w:val="A51B0370AE094D4CBC9C0FAFB7BA2791"/>
      </w:placeholder>
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Fonts w:cs="Times New Roman" w:eastAsiaTheme="majorEastAsia"/>
        <w:color w:val="FF0000"/>
        <w:szCs w:val="28"/>
      </w:rPr>
    </w:sdtEndPr>
    <w:sdtContent>
      <w:p>
        <w:pPr>
          <w:pStyle w:val="5"/>
          <w:pBdr>
            <w:bottom w:val="thickThinSmallGap" w:color="823B0B" w:themeColor="accent2" w:themeShade="7F" w:sz="24" w:space="1"/>
          </w:pBdr>
          <w:jc w:val="center"/>
          <w:rPr>
            <w:rFonts w:cs="Times New Roman" w:eastAsiaTheme="majorEastAsia"/>
            <w:szCs w:val="28"/>
          </w:rPr>
        </w:pPr>
        <w:r>
          <w:rPr>
            <w:rFonts w:cs="Times New Roman" w:eastAsiaTheme="majorEastAsia"/>
            <w:color w:val="FF0000"/>
            <w:szCs w:val="28"/>
          </w:rPr>
          <w:t>TOÁN 6   – Nguyễn Văn Quyền – 0938596698 – sưu tầm và biên soạn</w:t>
        </w:r>
      </w:p>
    </w:sdtContent>
  </w:sdt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8103E"/>
    <w:multiLevelType w:val="multilevel"/>
    <w:tmpl w:val="2FE8103E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0A019C"/>
    <w:multiLevelType w:val="multilevel"/>
    <w:tmpl w:val="3C0A019C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31C79"/>
    <w:multiLevelType w:val="multilevel"/>
    <w:tmpl w:val="3FF31C79"/>
    <w:lvl w:ilvl="0" w:tentative="0">
      <w:start w:val="1"/>
      <w:numFmt w:val="lowerLetter"/>
      <w:lvlText w:val="%1)"/>
      <w:lvlJc w:val="left"/>
      <w:pPr>
        <w:ind w:left="1069" w:hanging="360"/>
      </w:pPr>
      <w:rPr>
        <w:rFonts w:hint="default" w:eastAsiaTheme="minorHAnsi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6E20FF"/>
    <w:multiLevelType w:val="multilevel"/>
    <w:tmpl w:val="516E20FF"/>
    <w:lvl w:ilvl="0" w:tentative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2E75B6" w:themeColor="accent1" w:themeShade="BF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A9"/>
    <w:rsid w:val="00032465"/>
    <w:rsid w:val="00046FA6"/>
    <w:rsid w:val="000606CA"/>
    <w:rsid w:val="00060C66"/>
    <w:rsid w:val="00062AC2"/>
    <w:rsid w:val="00063A45"/>
    <w:rsid w:val="00070367"/>
    <w:rsid w:val="0007379F"/>
    <w:rsid w:val="0007735F"/>
    <w:rsid w:val="000B579D"/>
    <w:rsid w:val="000C06FD"/>
    <w:rsid w:val="000C445E"/>
    <w:rsid w:val="000D182B"/>
    <w:rsid w:val="000E0EC6"/>
    <w:rsid w:val="000F2D7F"/>
    <w:rsid w:val="00131938"/>
    <w:rsid w:val="001668B4"/>
    <w:rsid w:val="001669C1"/>
    <w:rsid w:val="00167BF1"/>
    <w:rsid w:val="00171539"/>
    <w:rsid w:val="00177B60"/>
    <w:rsid w:val="001958A7"/>
    <w:rsid w:val="0019726C"/>
    <w:rsid w:val="001A4AB5"/>
    <w:rsid w:val="001A624B"/>
    <w:rsid w:val="001B43EB"/>
    <w:rsid w:val="001C4EE7"/>
    <w:rsid w:val="001F277D"/>
    <w:rsid w:val="00206358"/>
    <w:rsid w:val="00214EE0"/>
    <w:rsid w:val="00221FBA"/>
    <w:rsid w:val="00241FC3"/>
    <w:rsid w:val="0026097F"/>
    <w:rsid w:val="00281662"/>
    <w:rsid w:val="00290169"/>
    <w:rsid w:val="002B1834"/>
    <w:rsid w:val="002B212F"/>
    <w:rsid w:val="002D3E05"/>
    <w:rsid w:val="002E15C4"/>
    <w:rsid w:val="003125B3"/>
    <w:rsid w:val="00327147"/>
    <w:rsid w:val="00334372"/>
    <w:rsid w:val="003578C7"/>
    <w:rsid w:val="003619BD"/>
    <w:rsid w:val="0036418C"/>
    <w:rsid w:val="0036674C"/>
    <w:rsid w:val="0037006E"/>
    <w:rsid w:val="003A6862"/>
    <w:rsid w:val="003B54FC"/>
    <w:rsid w:val="00405523"/>
    <w:rsid w:val="00415E00"/>
    <w:rsid w:val="004277D1"/>
    <w:rsid w:val="00442805"/>
    <w:rsid w:val="00444528"/>
    <w:rsid w:val="004459F3"/>
    <w:rsid w:val="00445F81"/>
    <w:rsid w:val="004676DA"/>
    <w:rsid w:val="0047132F"/>
    <w:rsid w:val="00481FBD"/>
    <w:rsid w:val="004D5303"/>
    <w:rsid w:val="00523BBE"/>
    <w:rsid w:val="00523E14"/>
    <w:rsid w:val="00525563"/>
    <w:rsid w:val="005340C1"/>
    <w:rsid w:val="0054062C"/>
    <w:rsid w:val="0057108F"/>
    <w:rsid w:val="005759E1"/>
    <w:rsid w:val="00590DA1"/>
    <w:rsid w:val="005942FA"/>
    <w:rsid w:val="005A3AB2"/>
    <w:rsid w:val="005C03B3"/>
    <w:rsid w:val="005E2C2C"/>
    <w:rsid w:val="005F4C70"/>
    <w:rsid w:val="00606E6B"/>
    <w:rsid w:val="00611AA3"/>
    <w:rsid w:val="00655CF2"/>
    <w:rsid w:val="00657D33"/>
    <w:rsid w:val="00661F8D"/>
    <w:rsid w:val="00677A83"/>
    <w:rsid w:val="00682AEB"/>
    <w:rsid w:val="006874AE"/>
    <w:rsid w:val="006A2CF2"/>
    <w:rsid w:val="006A3DA2"/>
    <w:rsid w:val="006B049C"/>
    <w:rsid w:val="006B7879"/>
    <w:rsid w:val="006B7DA8"/>
    <w:rsid w:val="006C0151"/>
    <w:rsid w:val="006C1AB7"/>
    <w:rsid w:val="006D58B5"/>
    <w:rsid w:val="006E0B9B"/>
    <w:rsid w:val="00703226"/>
    <w:rsid w:val="00714AEA"/>
    <w:rsid w:val="0075499C"/>
    <w:rsid w:val="007577B7"/>
    <w:rsid w:val="00765B75"/>
    <w:rsid w:val="00770357"/>
    <w:rsid w:val="00774F12"/>
    <w:rsid w:val="00783C1B"/>
    <w:rsid w:val="0078483C"/>
    <w:rsid w:val="0078711A"/>
    <w:rsid w:val="00797E8E"/>
    <w:rsid w:val="007A62D8"/>
    <w:rsid w:val="007B13EB"/>
    <w:rsid w:val="007B4311"/>
    <w:rsid w:val="007C633A"/>
    <w:rsid w:val="007C795E"/>
    <w:rsid w:val="00805E83"/>
    <w:rsid w:val="00810C7B"/>
    <w:rsid w:val="0081591B"/>
    <w:rsid w:val="00846154"/>
    <w:rsid w:val="008656A5"/>
    <w:rsid w:val="008817DF"/>
    <w:rsid w:val="008A68C7"/>
    <w:rsid w:val="008A7DDD"/>
    <w:rsid w:val="008B596F"/>
    <w:rsid w:val="008B6C50"/>
    <w:rsid w:val="008C185B"/>
    <w:rsid w:val="008D365A"/>
    <w:rsid w:val="008F002C"/>
    <w:rsid w:val="00902FEC"/>
    <w:rsid w:val="00903723"/>
    <w:rsid w:val="00904D94"/>
    <w:rsid w:val="0091146A"/>
    <w:rsid w:val="009241D1"/>
    <w:rsid w:val="00934D0A"/>
    <w:rsid w:val="00942EE9"/>
    <w:rsid w:val="0094367B"/>
    <w:rsid w:val="00950924"/>
    <w:rsid w:val="00954A39"/>
    <w:rsid w:val="009674E6"/>
    <w:rsid w:val="009A1ABD"/>
    <w:rsid w:val="009A537B"/>
    <w:rsid w:val="009B0C84"/>
    <w:rsid w:val="009B54F2"/>
    <w:rsid w:val="009D47C0"/>
    <w:rsid w:val="009E788F"/>
    <w:rsid w:val="009F69F7"/>
    <w:rsid w:val="00A105AF"/>
    <w:rsid w:val="00A149D3"/>
    <w:rsid w:val="00A15C59"/>
    <w:rsid w:val="00A2065A"/>
    <w:rsid w:val="00A50A58"/>
    <w:rsid w:val="00A7057E"/>
    <w:rsid w:val="00A7374E"/>
    <w:rsid w:val="00A81137"/>
    <w:rsid w:val="00A94997"/>
    <w:rsid w:val="00AA4E02"/>
    <w:rsid w:val="00AA61F7"/>
    <w:rsid w:val="00AB1A85"/>
    <w:rsid w:val="00AB5658"/>
    <w:rsid w:val="00AC4D54"/>
    <w:rsid w:val="00AD194E"/>
    <w:rsid w:val="00AE5C69"/>
    <w:rsid w:val="00B255A5"/>
    <w:rsid w:val="00B25DA4"/>
    <w:rsid w:val="00B464DD"/>
    <w:rsid w:val="00B5330D"/>
    <w:rsid w:val="00B736BC"/>
    <w:rsid w:val="00B81862"/>
    <w:rsid w:val="00B83C3F"/>
    <w:rsid w:val="00B863A5"/>
    <w:rsid w:val="00B87853"/>
    <w:rsid w:val="00B94470"/>
    <w:rsid w:val="00BA0DBE"/>
    <w:rsid w:val="00BB72BA"/>
    <w:rsid w:val="00BD1048"/>
    <w:rsid w:val="00BD3456"/>
    <w:rsid w:val="00BD5B8A"/>
    <w:rsid w:val="00BE02F1"/>
    <w:rsid w:val="00BF1E5D"/>
    <w:rsid w:val="00BF25B9"/>
    <w:rsid w:val="00C01068"/>
    <w:rsid w:val="00C269A8"/>
    <w:rsid w:val="00C50CC0"/>
    <w:rsid w:val="00C53A0F"/>
    <w:rsid w:val="00C62619"/>
    <w:rsid w:val="00C62B59"/>
    <w:rsid w:val="00C6771E"/>
    <w:rsid w:val="00C778D7"/>
    <w:rsid w:val="00CB61E2"/>
    <w:rsid w:val="00CC5A2B"/>
    <w:rsid w:val="00CC6865"/>
    <w:rsid w:val="00CD0C33"/>
    <w:rsid w:val="00CD1FA9"/>
    <w:rsid w:val="00CD7686"/>
    <w:rsid w:val="00CE7A14"/>
    <w:rsid w:val="00CF5389"/>
    <w:rsid w:val="00CF6D3B"/>
    <w:rsid w:val="00D03CFB"/>
    <w:rsid w:val="00D07DB0"/>
    <w:rsid w:val="00D213E3"/>
    <w:rsid w:val="00D30BA5"/>
    <w:rsid w:val="00D4414D"/>
    <w:rsid w:val="00D4798E"/>
    <w:rsid w:val="00D55487"/>
    <w:rsid w:val="00DC6172"/>
    <w:rsid w:val="00DD1F12"/>
    <w:rsid w:val="00DD5FBA"/>
    <w:rsid w:val="00DD7F6B"/>
    <w:rsid w:val="00DE7BA1"/>
    <w:rsid w:val="00DF1CAE"/>
    <w:rsid w:val="00DF36CC"/>
    <w:rsid w:val="00E028B5"/>
    <w:rsid w:val="00E07691"/>
    <w:rsid w:val="00E1292E"/>
    <w:rsid w:val="00E82107"/>
    <w:rsid w:val="00E93D0A"/>
    <w:rsid w:val="00EF0665"/>
    <w:rsid w:val="00EF1366"/>
    <w:rsid w:val="00EF3826"/>
    <w:rsid w:val="00F0399F"/>
    <w:rsid w:val="00F0449F"/>
    <w:rsid w:val="00F33DDC"/>
    <w:rsid w:val="00F373DF"/>
    <w:rsid w:val="00F441F3"/>
    <w:rsid w:val="00F469FE"/>
    <w:rsid w:val="00F474A8"/>
    <w:rsid w:val="00F50A17"/>
    <w:rsid w:val="00F71577"/>
    <w:rsid w:val="00F73D4B"/>
    <w:rsid w:val="00F87BD9"/>
    <w:rsid w:val="00F92C1B"/>
    <w:rsid w:val="00F94708"/>
    <w:rsid w:val="00FA4784"/>
    <w:rsid w:val="00FA7B5F"/>
    <w:rsid w:val="00FC2222"/>
    <w:rsid w:val="00FD2AD2"/>
    <w:rsid w:val="00FD4ECA"/>
    <w:rsid w:val="00FE5D98"/>
    <w:rsid w:val="00FF36CD"/>
    <w:rsid w:val="00FF66A1"/>
    <w:rsid w:val="609B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2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9">
    <w:name w:val="Table Grid"/>
    <w:basedOn w:val="8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List Paragraph"/>
    <w:basedOn w:val="1"/>
    <w:link w:val="18"/>
    <w:qFormat/>
    <w:uiPriority w:val="34"/>
    <w:pPr>
      <w:ind w:left="720"/>
      <w:contextualSpacing/>
    </w:pPr>
  </w:style>
  <w:style w:type="character" w:customStyle="1" w:styleId="11">
    <w:name w:val="Heading 1 Char"/>
    <w:basedOn w:val="7"/>
    <w:link w:val="2"/>
    <w:qFormat/>
    <w:uiPriority w:val="9"/>
    <w:rPr>
      <w:rFonts w:eastAsia="Times New Roman" w:cs="Times New Roman"/>
      <w:b/>
      <w:bCs/>
      <w:kern w:val="36"/>
      <w:sz w:val="48"/>
      <w:szCs w:val="48"/>
    </w:rPr>
  </w:style>
  <w:style w:type="character" w:customStyle="1" w:styleId="12">
    <w:name w:val="Header Char"/>
    <w:basedOn w:val="7"/>
    <w:link w:val="5"/>
    <w:uiPriority w:val="99"/>
  </w:style>
  <w:style w:type="character" w:customStyle="1" w:styleId="13">
    <w:name w:val="Footer Char"/>
    <w:basedOn w:val="7"/>
    <w:link w:val="4"/>
    <w:uiPriority w:val="99"/>
  </w:style>
  <w:style w:type="character" w:customStyle="1" w:styleId="14">
    <w:name w:val="Balloon Text Char"/>
    <w:basedOn w:val="7"/>
    <w:link w:val="3"/>
    <w:semiHidden/>
    <w:uiPriority w:val="99"/>
    <w:rPr>
      <w:rFonts w:ascii="Tahoma" w:hAnsi="Tahoma" w:cs="Tahoma"/>
      <w:sz w:val="16"/>
      <w:szCs w:val="16"/>
    </w:rPr>
  </w:style>
  <w:style w:type="character" w:customStyle="1" w:styleId="15">
    <w:name w:val="Placeholder Text"/>
    <w:basedOn w:val="7"/>
    <w:semiHidden/>
    <w:qFormat/>
    <w:uiPriority w:val="99"/>
    <w:rPr>
      <w:color w:val="808080"/>
    </w:rPr>
  </w:style>
  <w:style w:type="character" w:customStyle="1" w:styleId="16">
    <w:name w:val="MTConvertedEquation"/>
    <w:basedOn w:val="7"/>
    <w:uiPriority w:val="0"/>
    <w:rPr>
      <w:rFonts w:cs="Times New Roman" w:eastAsiaTheme="minorEastAsia"/>
      <w:szCs w:val="28"/>
    </w:rPr>
  </w:style>
  <w:style w:type="paragraph" w:customStyle="1" w:styleId="17">
    <w:name w:val="MTDisplayEquation"/>
    <w:basedOn w:val="10"/>
    <w:next w:val="1"/>
    <w:link w:val="19"/>
    <w:uiPriority w:val="0"/>
    <w:pPr>
      <w:tabs>
        <w:tab w:val="center" w:pos="5640"/>
        <w:tab w:val="right" w:pos="10200"/>
      </w:tabs>
      <w:ind w:left="1080"/>
    </w:pPr>
  </w:style>
  <w:style w:type="character" w:customStyle="1" w:styleId="18">
    <w:name w:val="List Paragraph Char"/>
    <w:basedOn w:val="7"/>
    <w:link w:val="10"/>
    <w:qFormat/>
    <w:uiPriority w:val="34"/>
  </w:style>
  <w:style w:type="character" w:customStyle="1" w:styleId="19">
    <w:name w:val="MTDisplayEquation Char"/>
    <w:basedOn w:val="18"/>
    <w:link w:val="1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3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8.wmf"/><Relationship Id="rId8" Type="http://schemas.openxmlformats.org/officeDocument/2006/relationships/image" Target="media/image2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9" Type="http://schemas.openxmlformats.org/officeDocument/2006/relationships/glossaryDocument" Target="glossary/document.xml"/><Relationship Id="rId218" Type="http://schemas.openxmlformats.org/officeDocument/2006/relationships/fontTable" Target="fontTable.xml"/><Relationship Id="rId217" Type="http://schemas.openxmlformats.org/officeDocument/2006/relationships/customXml" Target="../customXml/item2.xml"/><Relationship Id="rId216" Type="http://schemas.openxmlformats.org/officeDocument/2006/relationships/numbering" Target="numbering.xml"/><Relationship Id="rId215" Type="http://schemas.openxmlformats.org/officeDocument/2006/relationships/customXml" Target="../customXml/item1.xml"/><Relationship Id="rId214" Type="http://schemas.openxmlformats.org/officeDocument/2006/relationships/image" Target="media/image105.wmf"/><Relationship Id="rId213" Type="http://schemas.openxmlformats.org/officeDocument/2006/relationships/oleObject" Target="embeddings/oleObject105.bin"/><Relationship Id="rId212" Type="http://schemas.openxmlformats.org/officeDocument/2006/relationships/image" Target="media/image104.wmf"/><Relationship Id="rId211" Type="http://schemas.openxmlformats.org/officeDocument/2006/relationships/oleObject" Target="embeddings/oleObject104.bin"/><Relationship Id="rId210" Type="http://schemas.openxmlformats.org/officeDocument/2006/relationships/image" Target="media/image103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3.bin"/><Relationship Id="rId208" Type="http://schemas.openxmlformats.org/officeDocument/2006/relationships/image" Target="media/image102.wmf"/><Relationship Id="rId207" Type="http://schemas.openxmlformats.org/officeDocument/2006/relationships/oleObject" Target="embeddings/oleObject102.bin"/><Relationship Id="rId206" Type="http://schemas.openxmlformats.org/officeDocument/2006/relationships/image" Target="media/image101.wmf"/><Relationship Id="rId205" Type="http://schemas.openxmlformats.org/officeDocument/2006/relationships/oleObject" Target="embeddings/oleObject101.bin"/><Relationship Id="rId204" Type="http://schemas.openxmlformats.org/officeDocument/2006/relationships/image" Target="media/image100.wmf"/><Relationship Id="rId203" Type="http://schemas.openxmlformats.org/officeDocument/2006/relationships/oleObject" Target="embeddings/oleObject100.bin"/><Relationship Id="rId202" Type="http://schemas.openxmlformats.org/officeDocument/2006/relationships/image" Target="media/image99.wmf"/><Relationship Id="rId201" Type="http://schemas.openxmlformats.org/officeDocument/2006/relationships/oleObject" Target="embeddings/oleObject99.bin"/><Relationship Id="rId200" Type="http://schemas.openxmlformats.org/officeDocument/2006/relationships/image" Target="media/image98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98.bin"/><Relationship Id="rId198" Type="http://schemas.openxmlformats.org/officeDocument/2006/relationships/image" Target="media/image97.wmf"/><Relationship Id="rId197" Type="http://schemas.openxmlformats.org/officeDocument/2006/relationships/oleObject" Target="embeddings/oleObject97.bin"/><Relationship Id="rId196" Type="http://schemas.openxmlformats.org/officeDocument/2006/relationships/image" Target="media/image96.wmf"/><Relationship Id="rId195" Type="http://schemas.openxmlformats.org/officeDocument/2006/relationships/oleObject" Target="embeddings/oleObject96.bin"/><Relationship Id="rId194" Type="http://schemas.openxmlformats.org/officeDocument/2006/relationships/image" Target="media/image95.wmf"/><Relationship Id="rId193" Type="http://schemas.openxmlformats.org/officeDocument/2006/relationships/oleObject" Target="embeddings/oleObject95.bin"/><Relationship Id="rId192" Type="http://schemas.openxmlformats.org/officeDocument/2006/relationships/image" Target="media/image94.wmf"/><Relationship Id="rId191" Type="http://schemas.openxmlformats.org/officeDocument/2006/relationships/oleObject" Target="embeddings/oleObject94.bin"/><Relationship Id="rId190" Type="http://schemas.openxmlformats.org/officeDocument/2006/relationships/image" Target="media/image93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3.bin"/><Relationship Id="rId188" Type="http://schemas.openxmlformats.org/officeDocument/2006/relationships/image" Target="media/image92.wmf"/><Relationship Id="rId187" Type="http://schemas.openxmlformats.org/officeDocument/2006/relationships/oleObject" Target="embeddings/oleObject92.bin"/><Relationship Id="rId186" Type="http://schemas.openxmlformats.org/officeDocument/2006/relationships/image" Target="media/image91.wmf"/><Relationship Id="rId185" Type="http://schemas.openxmlformats.org/officeDocument/2006/relationships/oleObject" Target="embeddings/oleObject91.bin"/><Relationship Id="rId184" Type="http://schemas.openxmlformats.org/officeDocument/2006/relationships/image" Target="media/image90.wmf"/><Relationship Id="rId183" Type="http://schemas.openxmlformats.org/officeDocument/2006/relationships/oleObject" Target="embeddings/oleObject90.bin"/><Relationship Id="rId182" Type="http://schemas.openxmlformats.org/officeDocument/2006/relationships/image" Target="media/image89.wmf"/><Relationship Id="rId181" Type="http://schemas.openxmlformats.org/officeDocument/2006/relationships/oleObject" Target="embeddings/oleObject89.bin"/><Relationship Id="rId180" Type="http://schemas.openxmlformats.org/officeDocument/2006/relationships/image" Target="media/image88.wmf"/><Relationship Id="rId18" Type="http://schemas.openxmlformats.org/officeDocument/2006/relationships/image" Target="media/image7.wmf"/><Relationship Id="rId179" Type="http://schemas.openxmlformats.org/officeDocument/2006/relationships/oleObject" Target="embeddings/oleObject88.bin"/><Relationship Id="rId178" Type="http://schemas.openxmlformats.org/officeDocument/2006/relationships/image" Target="media/image87.wmf"/><Relationship Id="rId177" Type="http://schemas.openxmlformats.org/officeDocument/2006/relationships/oleObject" Target="embeddings/oleObject87.bin"/><Relationship Id="rId176" Type="http://schemas.openxmlformats.org/officeDocument/2006/relationships/image" Target="media/image86.wmf"/><Relationship Id="rId175" Type="http://schemas.openxmlformats.org/officeDocument/2006/relationships/oleObject" Target="embeddings/oleObject86.bin"/><Relationship Id="rId174" Type="http://schemas.openxmlformats.org/officeDocument/2006/relationships/image" Target="media/image85.wmf"/><Relationship Id="rId173" Type="http://schemas.openxmlformats.org/officeDocument/2006/relationships/oleObject" Target="embeddings/oleObject85.bin"/><Relationship Id="rId172" Type="http://schemas.openxmlformats.org/officeDocument/2006/relationships/image" Target="media/image84.wmf"/><Relationship Id="rId171" Type="http://schemas.openxmlformats.org/officeDocument/2006/relationships/oleObject" Target="embeddings/oleObject84.bin"/><Relationship Id="rId170" Type="http://schemas.openxmlformats.org/officeDocument/2006/relationships/image" Target="media/image83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3.bin"/><Relationship Id="rId168" Type="http://schemas.openxmlformats.org/officeDocument/2006/relationships/image" Target="media/image82.wmf"/><Relationship Id="rId167" Type="http://schemas.openxmlformats.org/officeDocument/2006/relationships/oleObject" Target="embeddings/oleObject82.bin"/><Relationship Id="rId166" Type="http://schemas.openxmlformats.org/officeDocument/2006/relationships/image" Target="media/image81.wmf"/><Relationship Id="rId165" Type="http://schemas.openxmlformats.org/officeDocument/2006/relationships/oleObject" Target="embeddings/oleObject81.bin"/><Relationship Id="rId164" Type="http://schemas.openxmlformats.org/officeDocument/2006/relationships/image" Target="media/image80.wmf"/><Relationship Id="rId163" Type="http://schemas.openxmlformats.org/officeDocument/2006/relationships/oleObject" Target="embeddings/oleObject80.bin"/><Relationship Id="rId162" Type="http://schemas.openxmlformats.org/officeDocument/2006/relationships/image" Target="media/image79.wmf"/><Relationship Id="rId161" Type="http://schemas.openxmlformats.org/officeDocument/2006/relationships/oleObject" Target="embeddings/oleObject79.bin"/><Relationship Id="rId160" Type="http://schemas.openxmlformats.org/officeDocument/2006/relationships/image" Target="media/image78.wmf"/><Relationship Id="rId16" Type="http://schemas.openxmlformats.org/officeDocument/2006/relationships/image" Target="media/image6.wmf"/><Relationship Id="rId159" Type="http://schemas.openxmlformats.org/officeDocument/2006/relationships/oleObject" Target="embeddings/oleObject78.bin"/><Relationship Id="rId158" Type="http://schemas.openxmlformats.org/officeDocument/2006/relationships/image" Target="media/image77.wmf"/><Relationship Id="rId157" Type="http://schemas.openxmlformats.org/officeDocument/2006/relationships/oleObject" Target="embeddings/oleObject77.bin"/><Relationship Id="rId156" Type="http://schemas.openxmlformats.org/officeDocument/2006/relationships/image" Target="media/image76.wmf"/><Relationship Id="rId155" Type="http://schemas.openxmlformats.org/officeDocument/2006/relationships/oleObject" Target="embeddings/oleObject76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75.bin"/><Relationship Id="rId152" Type="http://schemas.openxmlformats.org/officeDocument/2006/relationships/image" Target="media/image74.wmf"/><Relationship Id="rId151" Type="http://schemas.openxmlformats.org/officeDocument/2006/relationships/oleObject" Target="embeddings/oleObject74.bin"/><Relationship Id="rId150" Type="http://schemas.openxmlformats.org/officeDocument/2006/relationships/image" Target="media/image73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3.bin"/><Relationship Id="rId148" Type="http://schemas.openxmlformats.org/officeDocument/2006/relationships/image" Target="media/image72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71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70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8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8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3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3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8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3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8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51B0370AE094D4CBC9C0FAFB7BA279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11B41D8-0299-42C8-B37E-999C05687AA2}"/>
      </w:docPartPr>
      <w:docPartBody>
        <w:p>
          <w:pPr>
            <w:pStyle w:val="5"/>
          </w:pPr>
          <w:r>
            <w:rPr>
              <w:rFonts w:asciiTheme="majorHAnsi" w:hAnsiTheme="majorHAnsi" w:eastAsiaTheme="majorEastAsia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12"/>
    <w:rsid w:val="00040FE3"/>
    <w:rsid w:val="00154B36"/>
    <w:rsid w:val="001B5B67"/>
    <w:rsid w:val="001E722B"/>
    <w:rsid w:val="00270475"/>
    <w:rsid w:val="002E6BC1"/>
    <w:rsid w:val="00303AFF"/>
    <w:rsid w:val="003E0104"/>
    <w:rsid w:val="00436D1C"/>
    <w:rsid w:val="00605CC8"/>
    <w:rsid w:val="00621B12"/>
    <w:rsid w:val="00660A32"/>
    <w:rsid w:val="00760887"/>
    <w:rsid w:val="007F56E6"/>
    <w:rsid w:val="00863EBC"/>
    <w:rsid w:val="009415D6"/>
    <w:rsid w:val="009D396C"/>
    <w:rsid w:val="00A03792"/>
    <w:rsid w:val="00B02407"/>
    <w:rsid w:val="00B743C0"/>
    <w:rsid w:val="00BD3265"/>
    <w:rsid w:val="00BD60AB"/>
    <w:rsid w:val="00C0471E"/>
    <w:rsid w:val="00C42D75"/>
    <w:rsid w:val="00CF6AEF"/>
    <w:rsid w:val="00D06B77"/>
    <w:rsid w:val="00D61A58"/>
    <w:rsid w:val="00DB08DC"/>
    <w:rsid w:val="00DC371D"/>
    <w:rsid w:val="00E51880"/>
    <w:rsid w:val="00F2249C"/>
    <w:rsid w:val="00F7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AD1253CBFB94B0F9FF3A6089AF7DCB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">
    <w:name w:val="A51B0370AE094D4CBC9C0FAFB7BA279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6">
    <w:name w:val="Placeholder Text"/>
    <w:basedOn w:val="2"/>
    <w:semiHidden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D1FD9D-A349-44EF-A61D-BC7D814B5A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639</Words>
  <Characters>3647</Characters>
  <Lines>30</Lines>
  <Paragraphs>8</Paragraphs>
  <TotalTime>0</TotalTime>
  <ScaleCrop>false</ScaleCrop>
  <LinksUpToDate>false</LinksUpToDate>
  <CharactersWithSpaces>4278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2018-06-17T01:43:00Z</dcterms:created>
  <dc:creator>Minh1082QN</dc:creator>
  <cp:lastModifiedBy>Admin</cp:lastModifiedBy>
  <dcterms:modified xsi:type="dcterms:W3CDTF">2018-07-25T01:54:13Z</dcterms:modified>
  <dc:title>TOÁN 6   – Nguyễn Văn Quyền – 0938596698 – sưu tầm và biên soạn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