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QUẬN HOÀN KIẾM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KÌ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2016 – 2017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</w:t>
            </w:r>
          </w:p>
        </w:tc>
      </w:tr>
    </w:tbl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 khách quan (2 điểm)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sz w:val="26"/>
          <w:szCs w:val="26"/>
        </w:rPr>
        <w:t xml:space="preserve">: Điều kiện của x để biểu thức </w:t>
      </w:r>
      <w:r>
        <w:rPr>
          <w:rFonts w:ascii="Times New Roman" w:hAnsi="Times New Roman" w:cs="Times New Roman"/>
          <w:position w:val="-30"/>
          <w:sz w:val="26"/>
          <w:szCs w:val="26"/>
        </w:rPr>
        <w:object>
          <v:shape id="_x0000_i1025" o:spt="75" type="#_x0000_t75" style="height:36.75pt;width:4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xác định là: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2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7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28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9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sz w:val="26"/>
          <w:szCs w:val="26"/>
        </w:rPr>
        <w:t xml:space="preserve">: Cho các đường thẳng </w:t>
      </w:r>
      <w:r>
        <w:rPr>
          <w:rFonts w:ascii="Times New Roman" w:hAnsi="Times New Roman" w:cs="Times New Roman"/>
          <w:position w:val="-18"/>
          <w:sz w:val="26"/>
          <w:szCs w:val="26"/>
        </w:rPr>
        <w:object>
          <v:shape id="_x0000_i1030" o:spt="75" type="#_x0000_t75" style="height:24.75pt;width:12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31" o:spt="75" type="#_x0000_t75" style="height:21pt;width:10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Các giá trị của m để (d) và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32" o:spt="75" type="#_x0000_t75" style="height:21pt;width:24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song song là: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3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sz w:val="26"/>
          <w:szCs w:val="26"/>
        </w:rPr>
        <w:t>: Cho tam giác ABC có AH là đường cao và AB = 6cm, AC = 8cm, BC = 10cm. Khi đó BH bằng: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3,6 cm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6,4 cm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3 cm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5cm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>
        <w:rPr>
          <w:rFonts w:ascii="Times New Roman" w:hAnsi="Times New Roman" w:cs="Times New Roman"/>
          <w:sz w:val="26"/>
          <w:szCs w:val="26"/>
        </w:rPr>
        <w:t>: Tâm đường tròn ngoại tiếp tam giác là giao điểm của: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 đường phân giác trong của tam giác.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Ba đường trung trực của tam giác.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 đường trung tuyến của tam giác.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Ba đường cao của tam giác.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luận (8 điểm)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>
        <w:rPr>
          <w:rFonts w:ascii="Times New Roman" w:hAnsi="Times New Roman" w:cs="Times New Roman"/>
          <w:sz w:val="26"/>
          <w:szCs w:val="26"/>
        </w:rPr>
        <w:t xml:space="preserve">: (2,5 điểm) Cho hai biểu thức </w:t>
      </w:r>
      <w:r>
        <w:rPr>
          <w:rFonts w:ascii="Times New Roman" w:hAnsi="Times New Roman" w:cs="Times New Roman"/>
          <w:position w:val="-30"/>
          <w:sz w:val="26"/>
          <w:szCs w:val="26"/>
        </w:rPr>
        <w:object>
          <v:shape id="_x0000_i1037" o:spt="75" type="#_x0000_t75" style="height:36.75pt;width:4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30"/>
          <w:sz w:val="26"/>
          <w:szCs w:val="26"/>
        </w:rPr>
        <w:object>
          <v:shape id="_x0000_i1038" o:spt="75" type="#_x0000_t75" style="height:39.75pt;width:1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9" o:spt="75" type="#_x0000_t75" style="height:17.25pt;width:6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giá trị của A khi x = 16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>
        <w:rPr>
          <w:rFonts w:ascii="Times New Roman" w:hAnsi="Times New Roman" w:cs="Times New Roman"/>
          <w:position w:val="-30"/>
          <w:sz w:val="26"/>
          <w:szCs w:val="26"/>
        </w:rPr>
        <w:object>
          <v:shape id="_x0000_i1040" o:spt="75" type="#_x0000_t75" style="height:39.75pt;width:65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nguyên của x để biểu thức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1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có giá tị là số nguyên.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(2 điểm) Cho hàm số bậc nhất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42" o:spt="75" type="#_x0000_t75" style="height:35.25pt;width:6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có đồ thị là đường thẳng (d)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Vẽ (d) trên mặt phẳng tọa độ Oxy.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khoảng cách từ gốc O đến đường thẳng (d).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>: (3 điểm) Cho tam giác ABC vuông tại A (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3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), cso đường cao AH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44" o:spt="75" type="#_x0000_t75" style="height:21pt;width:6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Vẽ đường tròn (A; AH). Từ B và C kẻ tiếp tuyến BM và CN đến (A; AH) (M, N là các tiếp điểm, không nằm trên BC). Gọi K là giao điểm HN và AC.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 bốn điểm A, H, C, N cùng thuộc một đường tròn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5" o:spt="75" type="#_x0000_t75" style="height:15pt;width:90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M, A, N thẳng hàng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Nối MC cắt (A; AH) tại P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46" o:spt="75" type="#_x0000_t75" style="height:21pt;width:51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Chứng minh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7" o:spt="75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(0,5 điểm) Cho a, b là hai số thực thỏa mãn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8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Tìm giá trị lớn nhất của biểu thức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9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>
      <w:pgSz w:w="12240" w:h="15840"/>
      <w:pgMar w:top="284" w:right="333" w:bottom="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E5B"/>
    <w:multiLevelType w:val="multilevel"/>
    <w:tmpl w:val="16543E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4181"/>
    <w:multiLevelType w:val="multilevel"/>
    <w:tmpl w:val="1B70418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7ADD"/>
    <w:multiLevelType w:val="multilevel"/>
    <w:tmpl w:val="35C87AD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1B99"/>
    <w:multiLevelType w:val="multilevel"/>
    <w:tmpl w:val="37671B9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72D81"/>
    <w:multiLevelType w:val="multilevel"/>
    <w:tmpl w:val="3AC72D8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B1434"/>
    <w:multiLevelType w:val="multilevel"/>
    <w:tmpl w:val="445B143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84756"/>
    <w:multiLevelType w:val="multilevel"/>
    <w:tmpl w:val="5E38475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E60C8"/>
    <w:multiLevelType w:val="multilevel"/>
    <w:tmpl w:val="71AE60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9"/>
    <w:rsid w:val="00762CA3"/>
    <w:rsid w:val="00855CCD"/>
    <w:rsid w:val="00DB267A"/>
    <w:rsid w:val="00E31F18"/>
    <w:rsid w:val="00E967E0"/>
    <w:rsid w:val="00EF4CF9"/>
    <w:rsid w:val="51E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6" Type="http://schemas.openxmlformats.org/officeDocument/2006/relationships/fontTable" Target="fontTable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2017-11-24T21:19:00Z</dcterms:created>
  <dc:creator>Admin</dc:creator>
  <cp:lastModifiedBy>Admin</cp:lastModifiedBy>
  <dcterms:modified xsi:type="dcterms:W3CDTF">2017-11-28T10:52:01Z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