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99A5" w14:textId="77777777" w:rsidR="00480DF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 TRẬN ĐỀ THI </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80DF4" w14:paraId="5D5DA366"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257F32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3172EE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B702731"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289C6EA0"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144CB237"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 điểm</w:t>
            </w:r>
          </w:p>
        </w:tc>
      </w:tr>
      <w:tr w:rsidR="00480DF4" w14:paraId="7FFF1F80"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C525B77"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E8BD526"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457CE274"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3085933"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252EA4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1F3273F"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8357A3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69EAA7C"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480DF4" w14:paraId="66DF9C70"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9686423"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4D68F9F"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65098CF"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7D031310"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9FF532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326199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7B0C3F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535BD711"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556815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62ABC79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73157493"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926217E"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480DF4" w14:paraId="2CAD783C"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B816156"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D7FE24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4E17B26D"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7E24DF21"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790E587"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CC265A7"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08C289F1"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A32A6F6"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43BFEFC"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3CB1FEA9"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3836FA4"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45E9CAD"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480DF4" w14:paraId="7CCA4BFA"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5EA520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95A24F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7249280A"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7B9201B0"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B57B918"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5F64A6CF"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3602BEA"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B818C40"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3EE175F"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600339C1"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6CB7B53"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774713AA"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480DF4" w14:paraId="75FEEA46"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7D1B352"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2D95A95"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2774E17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9FA7C2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297AC46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65CD9F7F"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C6CC38D"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396A7B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5AD6A8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val="restart"/>
            <w:tcBorders>
              <w:top w:val="single" w:sz="4" w:space="0" w:color="000000"/>
              <w:left w:val="single" w:sz="4" w:space="0" w:color="000000"/>
              <w:right w:val="single" w:sz="4" w:space="0" w:color="000000"/>
            </w:tcBorders>
            <w:vAlign w:val="center"/>
          </w:tcPr>
          <w:p w14:paraId="38DD9736"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27FED35A" w14:textId="77777777" w:rsidR="00480DF4" w:rsidRDefault="00480DF4">
            <w:pPr>
              <w:spacing w:line="360" w:lineRule="auto"/>
              <w:jc w:val="center"/>
              <w:rPr>
                <w:rFonts w:ascii="Times New Roman" w:eastAsia="Times New Roman" w:hAnsi="Times New Roman" w:cs="Times New Roman"/>
                <w:b/>
                <w:sz w:val="28"/>
                <w:szCs w:val="28"/>
              </w:rPr>
            </w:pPr>
          </w:p>
        </w:tc>
      </w:tr>
      <w:tr w:rsidR="00480DF4" w14:paraId="49885434"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F6E83AD"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5DBE749D"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E8C930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1F19E9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D5E6E29"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16" w:type="dxa"/>
            <w:vMerge/>
            <w:tcBorders>
              <w:top w:val="single" w:sz="4" w:space="0" w:color="000000"/>
              <w:left w:val="single" w:sz="4" w:space="0" w:color="000000"/>
              <w:right w:val="single" w:sz="4" w:space="0" w:color="000000"/>
            </w:tcBorders>
            <w:vAlign w:val="center"/>
          </w:tcPr>
          <w:p w14:paraId="3AB4EA2B"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480DF4" w14:paraId="1995D8D4"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E132DE7"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0D4B6AF"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B712127"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916" w:type="dxa"/>
            <w:vMerge/>
            <w:tcBorders>
              <w:top w:val="single" w:sz="4" w:space="0" w:color="000000"/>
              <w:left w:val="single" w:sz="4" w:space="0" w:color="000000"/>
              <w:right w:val="single" w:sz="4" w:space="0" w:color="000000"/>
            </w:tcBorders>
            <w:vAlign w:val="center"/>
          </w:tcPr>
          <w:p w14:paraId="4E11BD3E"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bl>
    <w:p w14:paraId="24AC06AC" w14:textId="77777777" w:rsidR="00480DF4" w:rsidRDefault="00480DF4">
      <w:pPr>
        <w:spacing w:after="0" w:line="360" w:lineRule="auto"/>
        <w:jc w:val="center"/>
        <w:rPr>
          <w:rFonts w:ascii="Times New Roman" w:eastAsia="Times New Roman" w:hAnsi="Times New Roman" w:cs="Times New Roman"/>
          <w:b/>
          <w:sz w:val="28"/>
          <w:szCs w:val="28"/>
        </w:rPr>
      </w:pPr>
    </w:p>
    <w:p w14:paraId="7688BD29" w14:textId="77777777" w:rsidR="00480DF4" w:rsidRDefault="00480DF4">
      <w:pPr>
        <w:spacing w:after="0" w:line="360" w:lineRule="auto"/>
        <w:rPr>
          <w:rFonts w:ascii="Times New Roman" w:eastAsia="Times New Roman" w:hAnsi="Times New Roman" w:cs="Times New Roman"/>
          <w:b/>
          <w:sz w:val="28"/>
          <w:szCs w:val="28"/>
        </w:rPr>
      </w:pPr>
    </w:p>
    <w:p w14:paraId="76CDD570" w14:textId="77777777" w:rsidR="00480DF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BẢNG ĐẶC TẢ ĐỀ THI GIỮA HỌC KÌ I</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80DF4" w14:paraId="69562219" w14:textId="77777777">
        <w:tc>
          <w:tcPr>
            <w:tcW w:w="541" w:type="dxa"/>
            <w:vMerge w:val="restart"/>
            <w:vAlign w:val="center"/>
          </w:tcPr>
          <w:p w14:paraId="51821A27"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077" w:type="dxa"/>
            <w:vMerge w:val="restart"/>
            <w:vAlign w:val="center"/>
          </w:tcPr>
          <w:p w14:paraId="07323CBD"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chủ đề</w:t>
            </w:r>
          </w:p>
        </w:tc>
        <w:tc>
          <w:tcPr>
            <w:tcW w:w="1042" w:type="dxa"/>
            <w:vMerge w:val="restart"/>
            <w:vAlign w:val="center"/>
          </w:tcPr>
          <w:p w14:paraId="2D50C7B9"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đơn vị kiến thức</w:t>
            </w:r>
          </w:p>
        </w:tc>
        <w:tc>
          <w:tcPr>
            <w:tcW w:w="2830" w:type="dxa"/>
            <w:vMerge w:val="restart"/>
            <w:vAlign w:val="center"/>
          </w:tcPr>
          <w:p w14:paraId="0F0ACC5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đánh giá</w:t>
            </w:r>
          </w:p>
        </w:tc>
        <w:tc>
          <w:tcPr>
            <w:tcW w:w="3860" w:type="dxa"/>
            <w:gridSpan w:val="4"/>
            <w:vAlign w:val="center"/>
          </w:tcPr>
          <w:p w14:paraId="2C4EE28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câu hỏi theo mức độ nhận thức</w:t>
            </w:r>
          </w:p>
        </w:tc>
      </w:tr>
      <w:tr w:rsidR="00480DF4" w14:paraId="66AA3FC8" w14:textId="77777777">
        <w:tc>
          <w:tcPr>
            <w:tcW w:w="541" w:type="dxa"/>
            <w:vMerge/>
            <w:vAlign w:val="center"/>
          </w:tcPr>
          <w:p w14:paraId="286701FC"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77" w:type="dxa"/>
            <w:vMerge/>
            <w:vAlign w:val="center"/>
          </w:tcPr>
          <w:p w14:paraId="12C3DF6A"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042" w:type="dxa"/>
            <w:vMerge/>
            <w:vAlign w:val="center"/>
          </w:tcPr>
          <w:p w14:paraId="7F5EA831"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830" w:type="dxa"/>
            <w:vMerge/>
            <w:vAlign w:val="center"/>
          </w:tcPr>
          <w:p w14:paraId="6D6752F7"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65" w:type="dxa"/>
            <w:vAlign w:val="center"/>
          </w:tcPr>
          <w:p w14:paraId="2FE6AE9D"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965" w:type="dxa"/>
            <w:vAlign w:val="center"/>
          </w:tcPr>
          <w:p w14:paraId="3FC591A1"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965" w:type="dxa"/>
            <w:vAlign w:val="center"/>
          </w:tcPr>
          <w:p w14:paraId="1970AA1A"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965" w:type="dxa"/>
            <w:vAlign w:val="center"/>
          </w:tcPr>
          <w:p w14:paraId="123A6E6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r>
      <w:tr w:rsidR="00480DF4" w14:paraId="2ACB00B7" w14:textId="77777777">
        <w:tc>
          <w:tcPr>
            <w:tcW w:w="541" w:type="dxa"/>
          </w:tcPr>
          <w:p w14:paraId="2C5DB7BF"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p>
        </w:tc>
        <w:tc>
          <w:tcPr>
            <w:tcW w:w="1077" w:type="dxa"/>
          </w:tcPr>
          <w:p w14:paraId="225ED6E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042" w:type="dxa"/>
          </w:tcPr>
          <w:p w14:paraId="2B68394F"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Đường luật</w:t>
            </w:r>
          </w:p>
        </w:tc>
        <w:tc>
          <w:tcPr>
            <w:tcW w:w="2830" w:type="dxa"/>
          </w:tcPr>
          <w:p w14:paraId="586B652A"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Nhận biết:</w:t>
            </w:r>
          </w:p>
          <w:p w14:paraId="2B14D174"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14:paraId="58B416C5"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đặc điểm của biện pháp tu từ đảo ngữ, từ tượng hình, từ tượng thanh.</w:t>
            </w:r>
          </w:p>
          <w:p w14:paraId="0FDA7649"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Thông hiểu</w:t>
            </w:r>
            <w:r>
              <w:rPr>
                <w:rFonts w:ascii="Times New Roman" w:eastAsia="Times New Roman" w:hAnsi="Times New Roman" w:cs="Times New Roman"/>
                <w:color w:val="000000"/>
                <w:sz w:val="28"/>
                <w:szCs w:val="28"/>
              </w:rPr>
              <w:t>: </w:t>
            </w:r>
          </w:p>
          <w:p w14:paraId="4AF88584" w14:textId="77777777" w:rsidR="00480D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cảm xúc của người viết được thể hiện qua văn bản.</w:t>
            </w:r>
          </w:p>
          <w:p w14:paraId="3B26FF3B" w14:textId="77777777" w:rsidR="00480DF4" w:rsidRDefault="0000000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được tác dụng của biện pháp tu từ đảo ngữ, từ tượng hình, từ tượng thanh.</w:t>
            </w:r>
          </w:p>
          <w:p w14:paraId="621A51F3"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w:t>
            </w:r>
          </w:p>
          <w:p w14:paraId="26C6B71D"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trân quý, trân trọng những giá trị văn hóa truyền thống.</w:t>
            </w:r>
          </w:p>
        </w:tc>
        <w:tc>
          <w:tcPr>
            <w:tcW w:w="965" w:type="dxa"/>
            <w:vAlign w:val="center"/>
          </w:tcPr>
          <w:p w14:paraId="306B933A"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29FBDAAF"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3E013168"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ED147B6"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965" w:type="dxa"/>
            <w:vAlign w:val="center"/>
          </w:tcPr>
          <w:p w14:paraId="4DB8DE4B"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965" w:type="dxa"/>
            <w:vAlign w:val="center"/>
          </w:tcPr>
          <w:p w14:paraId="4834C088" w14:textId="77777777" w:rsidR="00480DF4" w:rsidRDefault="00480DF4">
            <w:pPr>
              <w:spacing w:line="360" w:lineRule="auto"/>
              <w:jc w:val="center"/>
              <w:rPr>
                <w:rFonts w:ascii="Times New Roman" w:eastAsia="Times New Roman" w:hAnsi="Times New Roman" w:cs="Times New Roman"/>
                <w:sz w:val="28"/>
                <w:szCs w:val="28"/>
              </w:rPr>
            </w:pPr>
          </w:p>
        </w:tc>
      </w:tr>
      <w:tr w:rsidR="00480DF4" w14:paraId="2E21E158" w14:textId="77777777">
        <w:tc>
          <w:tcPr>
            <w:tcW w:w="541" w:type="dxa"/>
          </w:tcPr>
          <w:p w14:paraId="48E7481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77" w:type="dxa"/>
          </w:tcPr>
          <w:p w14:paraId="6BC6865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042" w:type="dxa"/>
          </w:tcPr>
          <w:p w14:paraId="3A1D3AA2"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Viết bài văn kể lại một </w:t>
            </w:r>
            <w:r>
              <w:rPr>
                <w:rFonts w:ascii="Times New Roman" w:eastAsia="Times New Roman" w:hAnsi="Times New Roman" w:cs="Times New Roman"/>
                <w:sz w:val="28"/>
                <w:szCs w:val="28"/>
              </w:rPr>
              <w:lastRenderedPageBreak/>
              <w:t>chuyến đi</w:t>
            </w:r>
          </w:p>
        </w:tc>
        <w:tc>
          <w:tcPr>
            <w:tcW w:w="2830" w:type="dxa"/>
          </w:tcPr>
          <w:p w14:paraId="0E5F3025"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Nhận biết:</w:t>
            </w:r>
          </w:p>
          <w:p w14:paraId="74C6C65E"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được kiểu bài kể lại một chuyến </w:t>
            </w:r>
            <w:r>
              <w:rPr>
                <w:rFonts w:ascii="Times New Roman" w:eastAsia="Times New Roman" w:hAnsi="Times New Roman" w:cs="Times New Roman"/>
                <w:sz w:val="28"/>
                <w:szCs w:val="28"/>
              </w:rPr>
              <w:lastRenderedPageBreak/>
              <w:t>đi (tham quan một di tích lịch sử, văn hóa).</w:t>
            </w:r>
          </w:p>
          <w:p w14:paraId="08B4F691"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bố cục bài văn.</w:t>
            </w:r>
          </w:p>
          <w:p w14:paraId="2163DA3D"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p w14:paraId="0EB82D88"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lí do mục đích của chuyến tham quan.</w:t>
            </w:r>
          </w:p>
          <w:p w14:paraId="4AB765F0"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diễn biến chuyến tham quan.</w:t>
            </w:r>
          </w:p>
          <w:p w14:paraId="78CE967B"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w:t>
            </w:r>
          </w:p>
          <w:p w14:paraId="286FD4E9"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p w14:paraId="6547BB98"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14:paraId="0BF4A4F7"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rút ra bài học từ trải nghiệm của bản thân.</w:t>
            </w:r>
          </w:p>
          <w:p w14:paraId="43695D0A"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Vận dụng cao:</w:t>
            </w:r>
          </w:p>
          <w:p w14:paraId="3C232326"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viết sáng tạo, hấp dẫn lôi cuốn; kết hợp các yếu tố miêu tả, biểu cảm để kể lại cụ thể chuyến đi.</w:t>
            </w:r>
          </w:p>
          <w:p w14:paraId="2B082C77"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văn sinh động, giàu cảm xúc, có giọng điệu riêng.</w:t>
            </w:r>
          </w:p>
        </w:tc>
        <w:tc>
          <w:tcPr>
            <w:tcW w:w="965" w:type="dxa"/>
            <w:vAlign w:val="center"/>
          </w:tcPr>
          <w:p w14:paraId="739EABE4" w14:textId="77777777" w:rsidR="00480DF4" w:rsidRDefault="00480DF4">
            <w:pPr>
              <w:spacing w:line="360" w:lineRule="auto"/>
              <w:jc w:val="center"/>
              <w:rPr>
                <w:rFonts w:ascii="Times New Roman" w:eastAsia="Times New Roman" w:hAnsi="Times New Roman" w:cs="Times New Roman"/>
                <w:sz w:val="28"/>
                <w:szCs w:val="28"/>
              </w:rPr>
            </w:pPr>
          </w:p>
        </w:tc>
        <w:tc>
          <w:tcPr>
            <w:tcW w:w="965" w:type="dxa"/>
            <w:vAlign w:val="center"/>
          </w:tcPr>
          <w:p w14:paraId="293541CA" w14:textId="77777777" w:rsidR="00480DF4" w:rsidRDefault="00480DF4">
            <w:pPr>
              <w:spacing w:line="360" w:lineRule="auto"/>
              <w:jc w:val="center"/>
              <w:rPr>
                <w:rFonts w:ascii="Times New Roman" w:eastAsia="Times New Roman" w:hAnsi="Times New Roman" w:cs="Times New Roman"/>
                <w:sz w:val="28"/>
                <w:szCs w:val="28"/>
              </w:rPr>
            </w:pPr>
          </w:p>
        </w:tc>
        <w:tc>
          <w:tcPr>
            <w:tcW w:w="965" w:type="dxa"/>
            <w:vAlign w:val="center"/>
          </w:tcPr>
          <w:p w14:paraId="7B29B4E0" w14:textId="77777777" w:rsidR="00480DF4" w:rsidRDefault="00480DF4">
            <w:pPr>
              <w:spacing w:line="360" w:lineRule="auto"/>
              <w:jc w:val="center"/>
              <w:rPr>
                <w:rFonts w:ascii="Times New Roman" w:eastAsia="Times New Roman" w:hAnsi="Times New Roman" w:cs="Times New Roman"/>
                <w:sz w:val="28"/>
                <w:szCs w:val="28"/>
              </w:rPr>
            </w:pPr>
          </w:p>
        </w:tc>
        <w:tc>
          <w:tcPr>
            <w:tcW w:w="965" w:type="dxa"/>
            <w:vAlign w:val="center"/>
          </w:tcPr>
          <w:p w14:paraId="0A0CF50E"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480DF4" w14:paraId="5288117F" w14:textId="77777777">
        <w:tc>
          <w:tcPr>
            <w:tcW w:w="2660" w:type="dxa"/>
            <w:gridSpan w:val="3"/>
            <w:vAlign w:val="center"/>
          </w:tcPr>
          <w:p w14:paraId="64CEBCD7"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Tổng số câu</w:t>
            </w:r>
          </w:p>
        </w:tc>
        <w:tc>
          <w:tcPr>
            <w:tcW w:w="2830" w:type="dxa"/>
          </w:tcPr>
          <w:p w14:paraId="6A2F7612" w14:textId="77777777" w:rsidR="00480DF4" w:rsidRDefault="00480DF4">
            <w:pPr>
              <w:spacing w:line="360" w:lineRule="auto"/>
              <w:rPr>
                <w:rFonts w:ascii="Times New Roman" w:eastAsia="Times New Roman" w:hAnsi="Times New Roman" w:cs="Times New Roman"/>
                <w:sz w:val="28"/>
                <w:szCs w:val="28"/>
              </w:rPr>
            </w:pPr>
          </w:p>
        </w:tc>
        <w:tc>
          <w:tcPr>
            <w:tcW w:w="965" w:type="dxa"/>
            <w:vAlign w:val="center"/>
          </w:tcPr>
          <w:p w14:paraId="39D174F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33802AAD"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56F2029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2TN</w:t>
            </w:r>
          </w:p>
          <w:p w14:paraId="1D5B4416"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c>
          <w:tcPr>
            <w:tcW w:w="965" w:type="dxa"/>
            <w:vAlign w:val="center"/>
          </w:tcPr>
          <w:p w14:paraId="514FCDE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2TL</w:t>
            </w:r>
          </w:p>
        </w:tc>
        <w:tc>
          <w:tcPr>
            <w:tcW w:w="965" w:type="dxa"/>
            <w:vAlign w:val="center"/>
          </w:tcPr>
          <w:p w14:paraId="7D9B869C"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1TL</w:t>
            </w:r>
          </w:p>
        </w:tc>
      </w:tr>
      <w:tr w:rsidR="00480DF4" w14:paraId="25018A45" w14:textId="77777777">
        <w:tc>
          <w:tcPr>
            <w:tcW w:w="2660" w:type="dxa"/>
            <w:gridSpan w:val="3"/>
          </w:tcPr>
          <w:p w14:paraId="491414AC"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2830" w:type="dxa"/>
          </w:tcPr>
          <w:p w14:paraId="2269D4AA" w14:textId="77777777" w:rsidR="00480DF4" w:rsidRDefault="00480DF4">
            <w:pPr>
              <w:spacing w:line="360" w:lineRule="auto"/>
              <w:rPr>
                <w:rFonts w:ascii="Times New Roman" w:eastAsia="Times New Roman" w:hAnsi="Times New Roman" w:cs="Times New Roman"/>
                <w:sz w:val="28"/>
                <w:szCs w:val="28"/>
              </w:rPr>
            </w:pPr>
          </w:p>
        </w:tc>
        <w:tc>
          <w:tcPr>
            <w:tcW w:w="965" w:type="dxa"/>
          </w:tcPr>
          <w:p w14:paraId="511050DA"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79FAA5E4"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965" w:type="dxa"/>
          </w:tcPr>
          <w:p w14:paraId="1FBB0ED8"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965" w:type="dxa"/>
          </w:tcPr>
          <w:p w14:paraId="6635476A"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480DF4" w14:paraId="5E3DCFE6" w14:textId="77777777">
        <w:tc>
          <w:tcPr>
            <w:tcW w:w="2660" w:type="dxa"/>
            <w:gridSpan w:val="3"/>
          </w:tcPr>
          <w:p w14:paraId="47224DF6" w14:textId="77777777" w:rsidR="00480DF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chung</w:t>
            </w:r>
          </w:p>
        </w:tc>
        <w:tc>
          <w:tcPr>
            <w:tcW w:w="2830" w:type="dxa"/>
          </w:tcPr>
          <w:p w14:paraId="0A15A87E" w14:textId="77777777" w:rsidR="00480DF4" w:rsidRDefault="00480DF4">
            <w:pPr>
              <w:spacing w:line="360" w:lineRule="auto"/>
              <w:rPr>
                <w:rFonts w:ascii="Times New Roman" w:eastAsia="Times New Roman" w:hAnsi="Times New Roman" w:cs="Times New Roman"/>
                <w:sz w:val="28"/>
                <w:szCs w:val="28"/>
              </w:rPr>
            </w:pPr>
          </w:p>
        </w:tc>
        <w:tc>
          <w:tcPr>
            <w:tcW w:w="1930" w:type="dxa"/>
            <w:gridSpan w:val="2"/>
          </w:tcPr>
          <w:p w14:paraId="7BEDA03E"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c>
          <w:tcPr>
            <w:tcW w:w="1930" w:type="dxa"/>
            <w:gridSpan w:val="2"/>
          </w:tcPr>
          <w:p w14:paraId="66296CBF"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r>
    </w:tbl>
    <w:p w14:paraId="045D95B5" w14:textId="77777777" w:rsidR="00480DF4" w:rsidRDefault="00480DF4">
      <w:pPr>
        <w:spacing w:after="0" w:line="360" w:lineRule="auto"/>
        <w:jc w:val="both"/>
        <w:rPr>
          <w:rFonts w:ascii="Times New Roman" w:eastAsia="Times New Roman" w:hAnsi="Times New Roman" w:cs="Times New Roman"/>
          <w:sz w:val="28"/>
          <w:szCs w:val="28"/>
        </w:rPr>
      </w:pPr>
    </w:p>
    <w:p w14:paraId="1544EA7E" w14:textId="77777777" w:rsidR="00480DF4" w:rsidRDefault="00480DF4">
      <w:pPr>
        <w:spacing w:after="0" w:line="360" w:lineRule="auto"/>
        <w:jc w:val="both"/>
        <w:rPr>
          <w:rFonts w:ascii="Times New Roman" w:eastAsia="Times New Roman" w:hAnsi="Times New Roman" w:cs="Times New Roman"/>
          <w:sz w:val="28"/>
          <w:szCs w:val="28"/>
        </w:rPr>
      </w:pPr>
    </w:p>
    <w:p w14:paraId="0FE49DEC" w14:textId="77777777" w:rsidR="00480DF4" w:rsidRDefault="00480DF4">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80DF4" w14:paraId="5B778F0E" w14:textId="77777777">
        <w:tc>
          <w:tcPr>
            <w:tcW w:w="4675" w:type="dxa"/>
          </w:tcPr>
          <w:p w14:paraId="508B1869"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03345E66" w14:textId="77777777" w:rsidR="00480DF4" w:rsidRDefault="0000000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7A337E0F" wp14:editId="24780760">
                      <wp:simplePos x="0" y="0"/>
                      <wp:positionH relativeFrom="column">
                        <wp:posOffset>838200</wp:posOffset>
                      </wp:positionH>
                      <wp:positionV relativeFrom="paragraph">
                        <wp:posOffset>76200</wp:posOffset>
                      </wp:positionV>
                      <wp:extent cx="1187450" cy="3365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BBFC684" w14:textId="77777777" w:rsidR="00480DF4" w:rsidRDefault="00000000">
                                  <w:pPr>
                                    <w:spacing w:line="258" w:lineRule="auto"/>
                                    <w:jc w:val="center"/>
                                    <w:textDirection w:val="btLr"/>
                                  </w:pPr>
                                  <w:r>
                                    <w:rPr>
                                      <w:rFonts w:ascii="Times New Roman" w:eastAsia="Times New Roman" w:hAnsi="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14:paraId="0B1611E6"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14:paraId="68B969CA"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14:paraId="2C1C54EC"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55F2B787"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14B80433" w14:textId="77777777" w:rsidR="00480DF4" w:rsidRDefault="00000000">
      <w:pPr>
        <w:spacing w:after="0" w:line="360" w:lineRule="auto"/>
        <w:jc w:val="both"/>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Phần I. Đọc hiểu (5,0 điểm)</w:t>
      </w:r>
    </w:p>
    <w:p w14:paraId="7285D285" w14:textId="77777777" w:rsidR="00480DF4" w:rsidRDefault="0000000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Nhàn</w:t>
      </w:r>
    </w:p>
    <w:p w14:paraId="12EA28C9" w14:textId="77777777" w:rsidR="00480DF4" w:rsidRDefault="0000000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Nguyễn Bỉnh Khiêm</w:t>
      </w:r>
    </w:p>
    <w:p w14:paraId="3C2B7339"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mai, một cuốc, một cần câu</w:t>
      </w:r>
    </w:p>
    <w:p w14:paraId="69F02121"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Thơ thẩn dầu ai vui thú nào</w:t>
      </w:r>
    </w:p>
    <w:p w14:paraId="3C33DD82"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dại, ta tìm nơi vắng vẻ</w:t>
      </w:r>
    </w:p>
    <w:p w14:paraId="2CC59AFF"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Người khôn, người đến chốn lao xao</w:t>
      </w:r>
    </w:p>
    <w:p w14:paraId="33D7E927"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 ăn măng trúc, đông ăn giá</w:t>
      </w:r>
    </w:p>
    <w:p w14:paraId="7D183FB3"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Xuân tắm hồ sen, hạ tắm ao</w:t>
      </w:r>
    </w:p>
    <w:p w14:paraId="2650C19F"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Rượu đến gốc cây, ta sẽ nhắp</w:t>
      </w:r>
    </w:p>
    <w:p w14:paraId="0320B387" w14:textId="77777777" w:rsidR="00480DF4" w:rsidRDefault="0000000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Nhìn xem phú quý, tựa chiêm bao</w:t>
      </w:r>
    </w:p>
    <w:p w14:paraId="1893EF74"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được viết theo thể thơ nào?</w:t>
      </w:r>
    </w:p>
    <w:p w14:paraId="7E55EB76"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14:paraId="41371929"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14:paraId="79CD0724"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Thất ngôn xen lục ngôn </w:t>
      </w:r>
    </w:p>
    <w:p w14:paraId="4997FAB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14:paraId="66795A00"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Trong bài thơ, thú Nhàn của Nguyễn Bình Khiêm được thể hiện qua những hình ảnh nào?</w:t>
      </w:r>
    </w:p>
    <w:p w14:paraId="587E9BF3"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Ăn, tắm, uống rượu</w:t>
      </w:r>
    </w:p>
    <w:p w14:paraId="0C318CFA"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Ăn, tắm, ngắm trăng</w:t>
      </w:r>
    </w:p>
    <w:p w14:paraId="63FA022C"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Tắm, uống rượu, chơi đàn</w:t>
      </w:r>
    </w:p>
    <w:p w14:paraId="09324A66"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Uống rượu, ăn, chơi cờ</w:t>
      </w:r>
    </w:p>
    <w:p w14:paraId="695CDA8F"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Bài thơ Nhàn không đề cập đến phương diện nào trong chân dung con người Nguyễn Bỉnh Khiêm?</w:t>
      </w:r>
    </w:p>
    <w:p w14:paraId="2A397FEF"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Sự nghiệp</w:t>
      </w:r>
    </w:p>
    <w:p w14:paraId="7AEDC17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Nhân cách</w:t>
      </w:r>
    </w:p>
    <w:p w14:paraId="0E233983"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Cuộc sống sinh hoạt</w:t>
      </w:r>
    </w:p>
    <w:p w14:paraId="78621D3E"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Trí tuệ</w:t>
      </w:r>
    </w:p>
    <w:p w14:paraId="6708DEBD"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Từ “thơ thẩn” trong bài thơ có nghĩa là gì?</w:t>
      </w:r>
    </w:p>
    <w:p w14:paraId="5A55E561"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Lặng lẽ, chậm rãi, thư thái trong lòng</w:t>
      </w:r>
    </w:p>
    <w:p w14:paraId="2C4DA995"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Tinh thần không ổn định, vẩn vơ</w:t>
      </w:r>
    </w:p>
    <w:p w14:paraId="3A6F8FD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Từ từ, chậm rãi, không vội vàng</w:t>
      </w:r>
    </w:p>
    <w:p w14:paraId="64ED4B3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Lặng lẽ như có điều gì đang suy nghĩ vẩn vơ lan man</w:t>
      </w:r>
    </w:p>
    <w:p w14:paraId="7E6AAA2E"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5 (0,5 điểm) </w:t>
      </w:r>
      <w:r>
        <w:rPr>
          <w:rFonts w:ascii="Times New Roman" w:eastAsia="Times New Roman" w:hAnsi="Times New Roman" w:cs="Times New Roman"/>
          <w:sz w:val="28"/>
          <w:szCs w:val="28"/>
        </w:rPr>
        <w:t>Xác định nhịp thơ ở câu thơ đầu tiên. Nêu tác dụng của cách ngắt nhịp ấy.</w:t>
      </w:r>
    </w:p>
    <w:p w14:paraId="5D0FB1ED"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6 (1,0 điểm)</w:t>
      </w:r>
      <w:r>
        <w:rPr>
          <w:rFonts w:ascii="Times New Roman" w:eastAsia="Times New Roman" w:hAnsi="Times New Roman" w:cs="Times New Roman"/>
          <w:sz w:val="28"/>
          <w:szCs w:val="28"/>
        </w:rPr>
        <w:t xml:space="preserve"> Chỉ ra và nêu hiệu quả của biện pháp tu từ được sử dụng trong câu thơ thứ 3 và thứ 4.</w:t>
      </w:r>
    </w:p>
    <w:p w14:paraId="3E29BDD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(0,5 điểm)</w:t>
      </w:r>
      <w:r>
        <w:rPr>
          <w:rFonts w:ascii="Times New Roman" w:eastAsia="Times New Roman" w:hAnsi="Times New Roman" w:cs="Times New Roman"/>
          <w:sz w:val="28"/>
          <w:szCs w:val="28"/>
        </w:rPr>
        <w:t xml:space="preserve"> Triết lí sống của Nguyễn Bỉnh Khiêm được thể hiện như thế nào qua hai câu cuối bài thơ?</w:t>
      </w:r>
    </w:p>
    <w:p w14:paraId="6263EA44"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(1,0 điểm) </w:t>
      </w:r>
      <w:r>
        <w:rPr>
          <w:rFonts w:ascii="Times New Roman" w:eastAsia="Times New Roman" w:hAnsi="Times New Roman" w:cs="Times New Roman"/>
          <w:sz w:val="28"/>
          <w:szCs w:val="28"/>
        </w:rPr>
        <w:t>Em hiểu như thế nào là nhàn? Quan niệm về chữ nhàn của tác giả trong bài thơ trên?</w:t>
      </w:r>
    </w:p>
    <w:p w14:paraId="2E1F2FC3" w14:textId="77777777" w:rsidR="00480DF4"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p w14:paraId="7D780562" w14:textId="77777777" w:rsidR="00480DF4"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kể lại một chuyến đi (tham quan di tích lịch sử, văn hóa) mà mình ấn tượng nhất.</w:t>
      </w:r>
    </w:p>
    <w:p w14:paraId="00736DA0" w14:textId="77777777" w:rsidR="00480DF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14:paraId="674151B0" w14:textId="77777777" w:rsidR="00480DF4"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480DF4" w14:paraId="7D58B44E" w14:textId="77777777">
        <w:trPr>
          <w:trHeight w:val="584"/>
        </w:trPr>
        <w:tc>
          <w:tcPr>
            <w:tcW w:w="1075" w:type="dxa"/>
            <w:vAlign w:val="center"/>
          </w:tcPr>
          <w:p w14:paraId="4FE7C07A"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40" w:type="dxa"/>
            <w:vAlign w:val="center"/>
          </w:tcPr>
          <w:p w14:paraId="08CFF113"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14:paraId="2C6016D5"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80DF4" w14:paraId="369636E1" w14:textId="77777777">
        <w:trPr>
          <w:trHeight w:val="620"/>
        </w:trPr>
        <w:tc>
          <w:tcPr>
            <w:tcW w:w="1075" w:type="dxa"/>
            <w:vAlign w:val="center"/>
          </w:tcPr>
          <w:p w14:paraId="4F0A06C0"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40" w:type="dxa"/>
            <w:vAlign w:val="center"/>
          </w:tcPr>
          <w:p w14:paraId="4EB1DBAD"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260" w:type="dxa"/>
            <w:vAlign w:val="center"/>
          </w:tcPr>
          <w:p w14:paraId="18455337"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58EAE92E" w14:textId="77777777">
        <w:trPr>
          <w:trHeight w:val="620"/>
        </w:trPr>
        <w:tc>
          <w:tcPr>
            <w:tcW w:w="1075" w:type="dxa"/>
            <w:vAlign w:val="center"/>
          </w:tcPr>
          <w:p w14:paraId="3BC41DAC"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40" w:type="dxa"/>
            <w:vAlign w:val="center"/>
          </w:tcPr>
          <w:p w14:paraId="6DB31158"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Ăn, tắm, uống rượu</w:t>
            </w:r>
          </w:p>
        </w:tc>
        <w:tc>
          <w:tcPr>
            <w:tcW w:w="1260" w:type="dxa"/>
            <w:vAlign w:val="center"/>
          </w:tcPr>
          <w:p w14:paraId="09AD5036"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4355FEAA" w14:textId="77777777">
        <w:trPr>
          <w:trHeight w:val="620"/>
        </w:trPr>
        <w:tc>
          <w:tcPr>
            <w:tcW w:w="1075" w:type="dxa"/>
            <w:vAlign w:val="center"/>
          </w:tcPr>
          <w:p w14:paraId="47006114"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40" w:type="dxa"/>
            <w:vAlign w:val="center"/>
          </w:tcPr>
          <w:p w14:paraId="74990E29"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Sự nghiệp </w:t>
            </w:r>
          </w:p>
        </w:tc>
        <w:tc>
          <w:tcPr>
            <w:tcW w:w="1260" w:type="dxa"/>
            <w:vAlign w:val="center"/>
          </w:tcPr>
          <w:p w14:paraId="2EC12931"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7A2B9082" w14:textId="77777777">
        <w:trPr>
          <w:trHeight w:val="620"/>
        </w:trPr>
        <w:tc>
          <w:tcPr>
            <w:tcW w:w="1075" w:type="dxa"/>
            <w:vAlign w:val="center"/>
          </w:tcPr>
          <w:p w14:paraId="55178CA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40" w:type="dxa"/>
            <w:vAlign w:val="center"/>
          </w:tcPr>
          <w:p w14:paraId="037B0AA2"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Lặng lẽ, chậm rãi, thư thái trong lòng</w:t>
            </w:r>
          </w:p>
        </w:tc>
        <w:tc>
          <w:tcPr>
            <w:tcW w:w="1260" w:type="dxa"/>
            <w:vAlign w:val="center"/>
          </w:tcPr>
          <w:p w14:paraId="22538BEC"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46C434EB" w14:textId="77777777">
        <w:trPr>
          <w:trHeight w:val="1430"/>
        </w:trPr>
        <w:tc>
          <w:tcPr>
            <w:tcW w:w="1075" w:type="dxa"/>
            <w:vAlign w:val="center"/>
          </w:tcPr>
          <w:p w14:paraId="7453B8C5"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40" w:type="dxa"/>
            <w:vAlign w:val="center"/>
          </w:tcPr>
          <w:p w14:paraId="4AE44CFC"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Nhịp thơ ở câu thơ 1 là 2/2/3. </w:t>
            </w:r>
          </w:p>
          <w:p w14:paraId="336A3D49"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14:paraId="0DBDD5EA"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1351F96C" w14:textId="77777777">
        <w:trPr>
          <w:trHeight w:val="2420"/>
        </w:trPr>
        <w:tc>
          <w:tcPr>
            <w:tcW w:w="1075" w:type="dxa"/>
            <w:vAlign w:val="center"/>
          </w:tcPr>
          <w:p w14:paraId="702EFD13"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40" w:type="dxa"/>
            <w:vAlign w:val="center"/>
          </w:tcPr>
          <w:p w14:paraId="55AFBCB5"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 tu từ trong câu thơ 3 và 4: Phép đối (Ta dại - Người khôn; nơi vắng vẻ - chốn lao xao</w:t>
            </w:r>
          </w:p>
          <w:p w14:paraId="51E760DE"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w:t>
            </w:r>
            <w:r>
              <w:rPr>
                <w:rFonts w:ascii="Times New Roman" w:eastAsia="Times New Roman" w:hAnsi="Times New Roman" w:cs="Times New Roman"/>
                <w:sz w:val="28"/>
                <w:szCs w:val="28"/>
              </w:rPr>
              <w:lastRenderedPageBreak/>
              <w:t xml:space="preserve">cầu danh lợi, ham danh vọng, phú quý của một bộ phận người. </w:t>
            </w:r>
          </w:p>
        </w:tc>
        <w:tc>
          <w:tcPr>
            <w:tcW w:w="1260" w:type="dxa"/>
            <w:vAlign w:val="center"/>
          </w:tcPr>
          <w:p w14:paraId="347BFAD1"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r w:rsidR="00480DF4" w14:paraId="5D6D8C4F" w14:textId="77777777">
        <w:trPr>
          <w:trHeight w:val="1340"/>
        </w:trPr>
        <w:tc>
          <w:tcPr>
            <w:tcW w:w="1075" w:type="dxa"/>
            <w:vAlign w:val="center"/>
          </w:tcPr>
          <w:p w14:paraId="4ADA6160"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40" w:type="dxa"/>
            <w:vAlign w:val="center"/>
          </w:tcPr>
          <w:p w14:paraId="36D6821B"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Danh vọng, tiền tài cũng chỉ là phù du, hư vô. Tất cả sẽ vô nghĩa sau một cái khép mắt khẽ khàng. Đó là cái nhìn của một bậc đại nhân, đại trí.</w:t>
            </w:r>
          </w:p>
        </w:tc>
        <w:tc>
          <w:tcPr>
            <w:tcW w:w="1260" w:type="dxa"/>
            <w:vAlign w:val="center"/>
          </w:tcPr>
          <w:p w14:paraId="5E4A24AB"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4B7B5ACD" w14:textId="77777777">
        <w:trPr>
          <w:trHeight w:val="764"/>
        </w:trPr>
        <w:tc>
          <w:tcPr>
            <w:tcW w:w="1075" w:type="dxa"/>
            <w:vAlign w:val="center"/>
          </w:tcPr>
          <w:p w14:paraId="4EACAAE2"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40" w:type="dxa"/>
            <w:vAlign w:val="center"/>
          </w:tcPr>
          <w:p w14:paraId="5124876D"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Chữ nhàn được hiểu là:</w:t>
            </w:r>
          </w:p>
          <w:p w14:paraId="016C4CF3"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Nhàn là có ít hoặc không có việc gì phải làm, phải lo nghĩ đến</w:t>
            </w:r>
          </w:p>
          <w:p w14:paraId="32D0AC6B"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niệm về chữ nhàn của Nguyễn Bỉnh Khiêm (0,5 điểm)</w:t>
            </w:r>
          </w:p>
          <w:p w14:paraId="0A7349CF"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không tranh đua, không màng danh lợi, không bon chen, không cơ mưu, tự dục.</w:t>
            </w:r>
          </w:p>
          <w:p w14:paraId="03E34D60"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sống thanh thản, an nhiên, tự tại bởi những thú vui riêng của mình.</w:t>
            </w:r>
          </w:p>
        </w:tc>
        <w:tc>
          <w:tcPr>
            <w:tcW w:w="1260" w:type="dxa"/>
            <w:vAlign w:val="center"/>
          </w:tcPr>
          <w:p w14:paraId="421C1C6D"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14:paraId="56573A7F" w14:textId="77777777" w:rsidR="00480DF4" w:rsidRDefault="00480DF4">
      <w:pPr>
        <w:spacing w:after="0" w:line="360" w:lineRule="auto"/>
        <w:jc w:val="both"/>
        <w:rPr>
          <w:rFonts w:ascii="Times New Roman" w:eastAsia="Times New Roman" w:hAnsi="Times New Roman" w:cs="Times New Roman"/>
          <w:sz w:val="28"/>
          <w:szCs w:val="28"/>
        </w:rPr>
      </w:pPr>
    </w:p>
    <w:p w14:paraId="6B6BF3AC" w14:textId="77777777" w:rsidR="00480DF4"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80DF4" w14:paraId="70E98A1A" w14:textId="77777777">
        <w:trPr>
          <w:trHeight w:val="512"/>
        </w:trPr>
        <w:tc>
          <w:tcPr>
            <w:tcW w:w="715" w:type="dxa"/>
            <w:vAlign w:val="center"/>
          </w:tcPr>
          <w:p w14:paraId="27701003"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290" w:type="dxa"/>
            <w:vAlign w:val="center"/>
          </w:tcPr>
          <w:p w14:paraId="112306C1"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14:paraId="07C6CE6B" w14:textId="77777777" w:rsidR="00480DF4"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80DF4" w14:paraId="62A4CD6E" w14:textId="77777777">
        <w:trPr>
          <w:trHeight w:val="1547"/>
        </w:trPr>
        <w:tc>
          <w:tcPr>
            <w:tcW w:w="715" w:type="dxa"/>
            <w:vMerge w:val="restart"/>
          </w:tcPr>
          <w:p w14:paraId="4A64003B" w14:textId="77777777" w:rsidR="00480DF4" w:rsidRDefault="00480DF4">
            <w:pPr>
              <w:spacing w:line="360" w:lineRule="auto"/>
              <w:jc w:val="both"/>
              <w:rPr>
                <w:rFonts w:ascii="Times New Roman" w:eastAsia="Times New Roman" w:hAnsi="Times New Roman" w:cs="Times New Roman"/>
                <w:b/>
                <w:sz w:val="28"/>
                <w:szCs w:val="28"/>
              </w:rPr>
            </w:pPr>
          </w:p>
        </w:tc>
        <w:tc>
          <w:tcPr>
            <w:tcW w:w="7290" w:type="dxa"/>
            <w:vAlign w:val="center"/>
          </w:tcPr>
          <w:p w14:paraId="7969A9C7"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14:paraId="65A32908"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14:paraId="3F6A0DEB"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80DF4" w14:paraId="04FD4BA8" w14:textId="77777777">
        <w:trPr>
          <w:trHeight w:val="1160"/>
        </w:trPr>
        <w:tc>
          <w:tcPr>
            <w:tcW w:w="715" w:type="dxa"/>
            <w:vMerge/>
          </w:tcPr>
          <w:p w14:paraId="6769E5BA"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649EF892"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14:paraId="41B2D760"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80DF4" w14:paraId="127A14DD" w14:textId="77777777">
        <w:trPr>
          <w:trHeight w:val="530"/>
        </w:trPr>
        <w:tc>
          <w:tcPr>
            <w:tcW w:w="715" w:type="dxa"/>
            <w:vMerge/>
          </w:tcPr>
          <w:p w14:paraId="044C0DFA"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74C0EE28"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14:paraId="287D7988"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14:paraId="70AC19C4"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14:paraId="1565595C"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14:paraId="6C21DA4A"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
          <w:p w14:paraId="69C027BD"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ấn tượng về những đặc điểm nổi bật của di tích (phong cảnh, con người, công trình kiến trúc,…).</w:t>
            </w:r>
          </w:p>
          <w:p w14:paraId="0BC17C5E" w14:textId="77777777" w:rsidR="00480DF4"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14:paraId="18CCDB8C"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14:paraId="060F4295"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điểm</w:t>
            </w:r>
          </w:p>
        </w:tc>
      </w:tr>
      <w:tr w:rsidR="00480DF4" w14:paraId="7CF2F0D0" w14:textId="77777777">
        <w:trPr>
          <w:trHeight w:val="800"/>
        </w:trPr>
        <w:tc>
          <w:tcPr>
            <w:tcW w:w="715" w:type="dxa"/>
            <w:vMerge/>
          </w:tcPr>
          <w:p w14:paraId="707F27BE"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59248C79"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14:paraId="6A2DDFE3"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465930A6" w14:textId="77777777">
        <w:trPr>
          <w:trHeight w:val="800"/>
        </w:trPr>
        <w:tc>
          <w:tcPr>
            <w:tcW w:w="715" w:type="dxa"/>
            <w:vMerge w:val="restart"/>
          </w:tcPr>
          <w:p w14:paraId="0F0D443E" w14:textId="77777777" w:rsidR="00480DF4" w:rsidRDefault="00480DF4">
            <w:pPr>
              <w:spacing w:line="360" w:lineRule="auto"/>
              <w:jc w:val="both"/>
              <w:rPr>
                <w:rFonts w:ascii="Times New Roman" w:eastAsia="Times New Roman" w:hAnsi="Times New Roman" w:cs="Times New Roman"/>
                <w:b/>
                <w:sz w:val="28"/>
                <w:szCs w:val="28"/>
              </w:rPr>
            </w:pPr>
          </w:p>
        </w:tc>
        <w:tc>
          <w:tcPr>
            <w:tcW w:w="7290" w:type="dxa"/>
            <w:vAlign w:val="center"/>
          </w:tcPr>
          <w:p w14:paraId="0AFFA890"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14:paraId="0CF24BF8" w14:textId="77777777" w:rsidR="00480DF4"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80DF4" w14:paraId="6534D6C8" w14:textId="77777777">
        <w:trPr>
          <w:trHeight w:val="800"/>
        </w:trPr>
        <w:tc>
          <w:tcPr>
            <w:tcW w:w="715" w:type="dxa"/>
            <w:vMerge/>
          </w:tcPr>
          <w:p w14:paraId="66AC3C0D" w14:textId="77777777" w:rsidR="00480DF4" w:rsidRDefault="00480D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14:paraId="7888A034" w14:textId="77777777" w:rsidR="00480DF4"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14:paraId="2C76D0CB" w14:textId="77777777" w:rsidR="00480DF4" w:rsidRDefault="00480DF4">
            <w:pPr>
              <w:spacing w:line="360" w:lineRule="auto"/>
              <w:jc w:val="center"/>
              <w:rPr>
                <w:rFonts w:ascii="Times New Roman" w:eastAsia="Times New Roman" w:hAnsi="Times New Roman" w:cs="Times New Roman"/>
                <w:sz w:val="28"/>
                <w:szCs w:val="28"/>
              </w:rPr>
            </w:pPr>
          </w:p>
        </w:tc>
      </w:tr>
    </w:tbl>
    <w:p w14:paraId="3720AB18" w14:textId="77777777" w:rsidR="00480DF4" w:rsidRDefault="00480DF4">
      <w:pPr>
        <w:spacing w:after="0" w:line="360" w:lineRule="auto"/>
        <w:jc w:val="both"/>
        <w:rPr>
          <w:rFonts w:ascii="Times New Roman" w:eastAsia="Times New Roman" w:hAnsi="Times New Roman" w:cs="Times New Roman"/>
          <w:sz w:val="28"/>
          <w:szCs w:val="28"/>
        </w:rPr>
      </w:pPr>
    </w:p>
    <w:p w14:paraId="7B509BE5" w14:textId="77777777" w:rsidR="00480DF4" w:rsidRDefault="00480DF4">
      <w:pPr>
        <w:spacing w:after="0" w:line="360" w:lineRule="auto"/>
        <w:jc w:val="both"/>
        <w:rPr>
          <w:rFonts w:ascii="Times New Roman" w:eastAsia="Times New Roman" w:hAnsi="Times New Roman" w:cs="Times New Roman"/>
          <w:sz w:val="28"/>
          <w:szCs w:val="28"/>
        </w:rPr>
      </w:pPr>
    </w:p>
    <w:p w14:paraId="50E14986" w14:textId="77777777" w:rsidR="00DA67A4" w:rsidRPr="00DA67A4" w:rsidRDefault="00DA67A4" w:rsidP="00DA67A4">
      <w:pPr>
        <w:rPr>
          <w:rFonts w:ascii="Times New Roman" w:eastAsia="Times New Roman" w:hAnsi="Times New Roman" w:cs="Times New Roman"/>
          <w:sz w:val="28"/>
          <w:szCs w:val="28"/>
        </w:rPr>
      </w:pPr>
    </w:p>
    <w:p w14:paraId="6DCE849A" w14:textId="77777777" w:rsidR="00DA67A4" w:rsidRPr="00DA67A4" w:rsidRDefault="00DA67A4" w:rsidP="00DA67A4">
      <w:pPr>
        <w:rPr>
          <w:rFonts w:ascii="Times New Roman" w:eastAsia="Times New Roman" w:hAnsi="Times New Roman" w:cs="Times New Roman"/>
          <w:sz w:val="28"/>
          <w:szCs w:val="28"/>
        </w:rPr>
      </w:pPr>
      <w:r w:rsidRPr="00DA67A4">
        <w:rPr>
          <w:rFonts w:ascii="Times New Roman" w:eastAsia="Times New Roman" w:hAnsi="Times New Roman" w:cs="Times New Roman"/>
          <w:sz w:val="28"/>
          <w:szCs w:val="28"/>
        </w:rPr>
        <w:t>Tài liệu được chia sẻ bởi Website VnTeach.Com</w:t>
      </w:r>
    </w:p>
    <w:p w14:paraId="5E799AC6" w14:textId="26C1E981" w:rsidR="00480DF4" w:rsidRDefault="00DA67A4" w:rsidP="00DA67A4">
      <w:pPr>
        <w:rPr>
          <w:rFonts w:ascii="Times New Roman" w:eastAsia="Times New Roman" w:hAnsi="Times New Roman" w:cs="Times New Roman"/>
          <w:sz w:val="28"/>
          <w:szCs w:val="28"/>
        </w:rPr>
      </w:pPr>
      <w:r w:rsidRPr="00DA67A4">
        <w:rPr>
          <w:rFonts w:ascii="Times New Roman" w:eastAsia="Times New Roman" w:hAnsi="Times New Roman" w:cs="Times New Roman"/>
          <w:sz w:val="28"/>
          <w:szCs w:val="28"/>
        </w:rPr>
        <w:t>https://www.vnteach.com</w:t>
      </w:r>
    </w:p>
    <w:sectPr w:rsidR="00480DF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F4"/>
    <w:rsid w:val="00480DF4"/>
    <w:rsid w:val="00D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6625"/>
  <w15:docId w15:val="{D837342E-5E38-49BE-BD80-FA2C84D6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Te1ATneYbIV6nto/Ikp1FCo5A==">CgMxLjAyCGguZ2pkZ3hzOAByITFrSk9VaE9Ca3BNUEVBdmRzekR0ckhOYUNuRnFrTGhPQQ==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2023-08-14T08:45:00Z</dcterms:created>
  <dcterms:modified xsi:type="dcterms:W3CDTF">2024-10-10T16:16:00Z</dcterms:modified>
</cp:coreProperties>
</file>