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Lucida Sans" w:cs="Lucida Sans" w:eastAsia="Lucida Sans" w:hAnsi="Lucida Sans"/>
          <w:b w:val="1"/>
          <w:sz w:val="32"/>
          <w:szCs w:val="32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32"/>
          <w:szCs w:val="32"/>
          <w:rtl w:val="0"/>
        </w:rPr>
        <w:t xml:space="preserve">Modal verbs in first conditional sentences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Lucida Sans" w:cs="Lucida Sans" w:eastAsia="Lucida Sans" w:hAnsi="Lucid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b w:val="1"/>
          <w:color w:val="231f2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Task 1. </w:t>
      </w:r>
      <w:r w:rsidDel="00000000" w:rsidR="00000000" w:rsidRPr="00000000">
        <w:rPr>
          <w:b w:val="1"/>
          <w:color w:val="231f20"/>
          <w:sz w:val="26"/>
          <w:szCs w:val="26"/>
          <w:rtl w:val="0"/>
        </w:rPr>
        <w:t xml:space="preserve">Choose the correct option.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If Joe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passes / will pass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all his exams, his parents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buy / may buy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him a car.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My teacher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doesn’t / won’t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mind if I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ﬁnish / will ﬁnish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my essay tomorrow.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If Ella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doesn’t / won’t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find a paid job this year, she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does / should do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voluntary work to get experience.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They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miss / will miss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all their friends if they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choose / can choose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to go abroad.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If the school uniform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is / will be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compulsory next year, we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have / must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wear it.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If John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drops / will drop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PE and Art, 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has / can have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more time for academic subjects.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Will you help / Do you help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me with my homework if I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will have / have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a problem?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Sandra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doesn’t do / won’t do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a gap year if she </w:t>
      </w:r>
      <w:r w:rsidDel="00000000" w:rsidR="00000000" w:rsidRPr="00000000">
        <w:rPr>
          <w:rFonts w:ascii="Calibri" w:cs="Calibri" w:eastAsia="Calibri" w:hAnsi="Calibri"/>
          <w:i w:val="1"/>
          <w:color w:val="231f20"/>
          <w:sz w:val="24"/>
          <w:szCs w:val="24"/>
          <w:rtl w:val="0"/>
        </w:rPr>
        <w:t xml:space="preserve">doesn’t save / won’t save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some money.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Calibri" w:cs="Calibri" w:eastAsia="Calibri" w:hAnsi="Calibri"/>
          <w:b w:val="1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fa9b9"/>
          <w:sz w:val="24"/>
          <w:szCs w:val="24"/>
          <w:rtl w:val="0"/>
        </w:rPr>
        <w:t xml:space="preserve">Task 2: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4"/>
          <w:szCs w:val="24"/>
          <w:rtl w:val="0"/>
        </w:rPr>
        <w:t xml:space="preserve">Put the words in the correct order to make beginnings of sentences. Then match the beginnings (1–5) with the endings (a–e).</w:t>
      </w:r>
    </w:p>
    <w:tbl>
      <w:tblPr>
        <w:tblStyle w:val="Table1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6516"/>
        <w:gridCol w:w="2500"/>
        <w:tblGridChange w:id="0">
          <w:tblGrid>
            <w:gridCol w:w="6516"/>
            <w:gridCol w:w="2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4"/>
                <w:szCs w:val="24"/>
                <w:rtl w:val="0"/>
              </w:rPr>
              <w:t xml:space="preserve">Beginnings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5859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8595b"/>
                <w:sz w:val="24"/>
                <w:szCs w:val="24"/>
                <w:rtl w:val="0"/>
              </w:rPr>
              <w:t xml:space="preserve">Endings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8595b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Andy / carry / can’t / bag / if/ it’s / your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____________________________________________________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a. you what to 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8595b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If/ show / watch / you / carefully, / I might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____________________________________________________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8595b"/>
                <w:sz w:val="24"/>
                <w:szCs w:val="24"/>
                <w:rtl w:val="0"/>
              </w:rPr>
              <w:t xml:space="preserve">b.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speak more slowly.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8595b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I / you / don’t / can’t / understand / you / if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____________________________________________________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color w:val="5859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8595b"/>
                <w:sz w:val="24"/>
                <w:szCs w:val="24"/>
                <w:rtl w:val="0"/>
              </w:rPr>
              <w:t xml:space="preserve">c.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help 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8595b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If / we may / now, / don’t / we / be / leave 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____________________________________________________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color w:val="5859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8595b"/>
                <w:sz w:val="24"/>
                <w:szCs w:val="24"/>
                <w:rtl w:val="0"/>
              </w:rPr>
              <w:t xml:space="preserve">d.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too heavy.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8595b"/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I / you / help / if / don’t / you / can’t ____________________________________________________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color w:val="58595b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8595b"/>
                <w:sz w:val="24"/>
                <w:szCs w:val="24"/>
                <w:rtl w:val="0"/>
              </w:rPr>
              <w:t xml:space="preserve">e.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24"/>
                <w:szCs w:val="24"/>
                <w:rtl w:val="0"/>
              </w:rPr>
              <w:t xml:space="preserve">late for the exam.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36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Task 3: Write sentences from the prompts. Use the first conditional and appropriate modal verbs. 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You / speak / new people/ if / want / make friends.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If / Adam / improve / English/ he/ study / London /.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If / I / not / fall asleep / I / finish / my homework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We / take / Sociology / next year / if / on the timetable.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8595b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Mum / not happy / if / not pass / my exams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3E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1.</w:t>
      </w:r>
    </w:p>
    <w:p w:rsidR="00000000" w:rsidDel="00000000" w:rsidP="00000000" w:rsidRDefault="00000000" w:rsidRPr="00000000" w14:paraId="0000003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passes, may buy</w:t>
        <w:tab/>
        <w:tab/>
        <w:t xml:space="preserve">2. won’t, ﬁnish</w:t>
        <w:tab/>
        <w:tab/>
        <w:t xml:space="preserve">3. doesn’t, should do </w:t>
      </w:r>
    </w:p>
    <w:p w:rsidR="00000000" w:rsidDel="00000000" w:rsidP="00000000" w:rsidRDefault="00000000" w:rsidRPr="00000000" w14:paraId="00000040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will miss, choose </w:t>
        <w:tab/>
        <w:tab/>
        <w:t xml:space="preserve">5. is, must.</w:t>
        <w:tab/>
        <w:tab/>
        <w:t xml:space="preserve">6. drops, can have </w:t>
      </w:r>
    </w:p>
    <w:p w:rsidR="00000000" w:rsidDel="00000000" w:rsidP="00000000" w:rsidRDefault="00000000" w:rsidRPr="00000000" w14:paraId="0000004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Will you help, have</w:t>
        <w:tab/>
        <w:tab/>
        <w:t xml:space="preserve">8. won’t do, doesn’t save</w:t>
      </w:r>
    </w:p>
    <w:p w:rsidR="00000000" w:rsidDel="00000000" w:rsidP="00000000" w:rsidRDefault="00000000" w:rsidRPr="00000000" w14:paraId="0000004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2.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1-d. Andy can’t carry your bag if it’s too heavy.</w:t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2-a. If you watch carefully, I might show you what to do.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3-b. I can’t understand you if you don’t speak more slowly.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4-e. If we don’t leave now, we may be late for the exam.</w:t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5-c. I can’t help you if you don’t help me.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3.</w:t>
      </w:r>
    </w:p>
    <w:p w:rsidR="00000000" w:rsidDel="00000000" w:rsidP="00000000" w:rsidRDefault="00000000" w:rsidRPr="00000000" w14:paraId="0000004B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You should speak to new people if you want to make friends. </w:t>
      </w:r>
    </w:p>
    <w:p w:rsidR="00000000" w:rsidDel="00000000" w:rsidP="00000000" w:rsidRDefault="00000000" w:rsidRPr="00000000" w14:paraId="0000004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If Adam wants to improve his English, he should study in London.</w:t>
      </w:r>
    </w:p>
    <w:p w:rsidR="00000000" w:rsidDel="00000000" w:rsidP="00000000" w:rsidRDefault="00000000" w:rsidRPr="00000000" w14:paraId="0000004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If I don’t fall asleep, I can finish my homework.</w:t>
      </w:r>
    </w:p>
    <w:p w:rsidR="00000000" w:rsidDel="00000000" w:rsidP="00000000" w:rsidRDefault="00000000" w:rsidRPr="00000000" w14:paraId="0000004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We may/should/can take Sociology next year if it’s on the timetable.</w:t>
      </w:r>
    </w:p>
    <w:p w:rsidR="00000000" w:rsidDel="00000000" w:rsidP="00000000" w:rsidRDefault="00000000" w:rsidRPr="00000000" w14:paraId="0000004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Mum can’t be happy if I don’t not pass my exams.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1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2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tabs>
        <w:tab w:val="center" w:leader="none" w:pos="4513"/>
        <w:tab w:val="right" w:leader="none" w:pos="9026"/>
      </w:tabs>
      <w:spacing w:after="0" w:line="240" w:lineRule="auto"/>
      <w:ind w:right="-244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25"/>
                        <a:ext cx="7550150" cy="1028700"/>
                        <a:chOff x="1570925" y="3265625"/>
                        <a:chExt cx="7550150" cy="1028725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-219205" y="-135055"/>
                          <a:chExt cx="12411205" cy="18232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219205" y="-135055"/>
                            <a:ext cx="12411200" cy="182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-219205" y="-135055"/>
                            <a:ext cx="12411205" cy="18232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FAB93"/>
                              </a:gs>
                              <a:gs pos="50000">
                                <a:srgbClr val="D6CBBE"/>
                              </a:gs>
                              <a:gs pos="100000">
                                <a:srgbClr val="E9E5E0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6826562" y="495199"/>
                            <a:ext cx="4853960" cy="114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masis MT Pro Black" w:cs="Amasis MT Pro Black" w:eastAsia="Amasis MT Pro Black" w:hAnsi="Amasis MT Pro Black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  <w:t xml:space="preserve">GRAMMAR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385623"/>
                                  <w:sz w:val="32"/>
                                  <w:vertAlign w:val="baseline"/>
                                </w:rPr>
                                <w:t xml:space="preserve">Photocopiable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88370" y="35673"/>
                            <a:ext cx="2065686" cy="153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015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fontstyle31" w:customStyle="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11" w:customStyle="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t" w:customStyle="1">
    <w:name w:val="t"/>
    <w:basedOn w:val="DefaultParagraphFont"/>
    <w:rsid w:val="005E0D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9AxsP7Ig8X/tn4qTNpkqwh29g==">CgMxLjA4AHIhMVZiTVFBbl9PUEJfLVNOVkNVNnlFMG54Z3VJLXpkcU5u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2023-06-28T12:15:00Z</dcterms:created>
  <dc:creator>Giang Do</dc:creator>
</cp:coreProperties>
</file>