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3A" w:rsidRDefault="004B7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</w:p>
    <w:p w:rsidR="004B7D3A" w:rsidRDefault="00244E10">
      <w:pPr>
        <w:spacing w:before="120" w:line="276" w:lineRule="auto"/>
        <w:jc w:val="center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00FF"/>
          <w:sz w:val="26"/>
          <w:szCs w:val="26"/>
        </w:rPr>
        <w:t>PH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Ầ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N II: CÂU H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Ỏ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I ĐÚNG SAI</w:t>
      </w: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cơ s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 xml:space="preserve"> khoa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phomat?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rPr>
          <w:trHeight w:val="274"/>
        </w:trPr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khu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lactic lên men lactose làm đông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Enzyme rennin lên men k-cazein làm protein đông vón.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Enzyme rennin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phân k-cazein làm protein đông vón.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khu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lactic lên men protein trong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làm đông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2.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m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 đích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dùng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n lactic trong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phomat?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phân k-casein trong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và làm cho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đông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lên men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lactose có trong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a,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làm đông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protein trong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thành các amino acid và làm cho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đông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enzyme rennin,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phân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thành các thành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tiêu hóa.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3.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cơ s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 xml:space="preserve"> khoa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tương?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Lên men các phân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 trong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tương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men.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Phân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phân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lipid trong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nành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enzyme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men.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phân tinh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và protein trong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tương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enzyme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các amino acid trong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tương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enzyme ngo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bào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4B7D3A" w:rsidRDefault="00244E10">
      <w:pPr>
        <w:spacing w:before="120" w:line="276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4. </w:t>
      </w:r>
      <w:r>
        <w:rPr>
          <w:rFonts w:ascii="Cambria" w:eastAsia="Cambria" w:hAnsi="Cambria" w:cs="Cambria"/>
          <w:color w:val="000000"/>
          <w:sz w:val="26"/>
          <w:szCs w:val="26"/>
        </w:rPr>
        <w:t>Efrotomycin là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lo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i kháng sinh t</w:t>
      </w:r>
      <w:r>
        <w:rPr>
          <w:rFonts w:ascii="Cambria" w:eastAsia="Cambria" w:hAnsi="Cambria" w:cs="Cambria"/>
          <w:color w:val="000000"/>
          <w:sz w:val="26"/>
          <w:szCs w:val="26"/>
        </w:rPr>
        <w:t>ạ</w:t>
      </w:r>
      <w:r>
        <w:rPr>
          <w:rFonts w:ascii="Cambria" w:eastAsia="Cambria" w:hAnsi="Cambria" w:cs="Cambria"/>
          <w:color w:val="000000"/>
          <w:sz w:val="26"/>
          <w:szCs w:val="26"/>
        </w:rPr>
        <w:t>o ra b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i vi khu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Streptomyces lactamdurans,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ngày nay thư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 xu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trong công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p ch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thu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c. Trong m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>t nghiên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u, 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 xml:space="preserve">S. lactamdurans </w:t>
      </w:r>
      <w:r>
        <w:rPr>
          <w:rFonts w:ascii="Cambria" w:eastAsia="Cambria" w:hAnsi="Cambria" w:cs="Cambria"/>
          <w:color w:val="000000"/>
          <w:sz w:val="26"/>
          <w:szCs w:val="26"/>
        </w:rPr>
        <w:t>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nuôi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trong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dinh dư</w:t>
      </w:r>
      <w:r>
        <w:rPr>
          <w:rFonts w:ascii="Cambria" w:eastAsia="Cambria" w:hAnsi="Cambria" w:cs="Cambria"/>
          <w:color w:val="000000"/>
          <w:sz w:val="26"/>
          <w:szCs w:val="26"/>
        </w:rPr>
        <w:t>ỡ</w:t>
      </w:r>
      <w:r>
        <w:rPr>
          <w:rFonts w:ascii="Cambria" w:eastAsia="Cambria" w:hAnsi="Cambria" w:cs="Cambria"/>
          <w:color w:val="000000"/>
          <w:sz w:val="26"/>
          <w:szCs w:val="26"/>
        </w:rPr>
        <w:t>ng 40.000 lít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thành ph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g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m: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glucôzơ, mantôzơ, d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u đ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u nành, (NH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4</w:t>
      </w:r>
      <w:r>
        <w:rPr>
          <w:rFonts w:ascii="Cambria" w:eastAsia="Cambria" w:hAnsi="Cambria" w:cs="Cambria"/>
          <w:color w:val="000000"/>
          <w:sz w:val="26"/>
          <w:szCs w:val="26"/>
        </w:rPr>
        <w:t>)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2</w:t>
      </w:r>
      <w:r>
        <w:rPr>
          <w:rFonts w:ascii="Cambria" w:eastAsia="Cambria" w:hAnsi="Cambria" w:cs="Cambria"/>
          <w:color w:val="000000"/>
          <w:sz w:val="26"/>
          <w:szCs w:val="26"/>
        </w:rPr>
        <w:t>SO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4</w:t>
      </w:r>
      <w:r>
        <w:rPr>
          <w:rFonts w:ascii="Cambria" w:eastAsia="Cambria" w:hAnsi="Cambria" w:cs="Cambria"/>
          <w:color w:val="000000"/>
          <w:sz w:val="26"/>
          <w:szCs w:val="26"/>
        </w:rPr>
        <w:t>, NaCl, K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2</w:t>
      </w:r>
      <w:r>
        <w:rPr>
          <w:rFonts w:ascii="Cambria" w:eastAsia="Cambria" w:hAnsi="Cambria" w:cs="Cambria"/>
          <w:color w:val="000000"/>
          <w:sz w:val="26"/>
          <w:szCs w:val="26"/>
        </w:rPr>
        <w:t>HPO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4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và Na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2</w:t>
      </w:r>
      <w:r>
        <w:rPr>
          <w:rFonts w:ascii="Cambria" w:eastAsia="Cambria" w:hAnsi="Cambria" w:cs="Cambria"/>
          <w:color w:val="000000"/>
          <w:sz w:val="26"/>
          <w:szCs w:val="26"/>
        </w:rPr>
        <w:t>HPO</w:t>
      </w:r>
      <w:r>
        <w:rPr>
          <w:rFonts w:ascii="Cambria" w:eastAsia="Cambria" w:hAnsi="Cambria" w:cs="Cambria"/>
          <w:color w:val="000000"/>
          <w:sz w:val="26"/>
          <w:szCs w:val="26"/>
          <w:vertAlign w:val="subscript"/>
        </w:rPr>
        <w:t>4</w:t>
      </w:r>
      <w:r>
        <w:rPr>
          <w:rFonts w:ascii="Cambria" w:eastAsia="Cambria" w:hAnsi="Cambria" w:cs="Cambria"/>
          <w:color w:val="000000"/>
          <w:sz w:val="26"/>
          <w:szCs w:val="26"/>
        </w:rPr>
        <w:t>.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nuôi c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y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c duy trì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28°C và đ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m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o thoáng khí. Khi phân tích thành ph</w:t>
      </w:r>
      <w:r>
        <w:rPr>
          <w:rFonts w:ascii="Cambria" w:eastAsia="Cambria" w:hAnsi="Cambria" w:cs="Cambria"/>
          <w:color w:val="000000"/>
          <w:sz w:val="26"/>
          <w:szCs w:val="26"/>
        </w:rPr>
        <w:t>ầ</w:t>
      </w:r>
      <w:r>
        <w:rPr>
          <w:rFonts w:ascii="Cambria" w:eastAsia="Cambria" w:hAnsi="Cambria" w:cs="Cambria"/>
          <w:color w:val="000000"/>
          <w:sz w:val="26"/>
          <w:szCs w:val="26"/>
        </w:rPr>
        <w:t>n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và s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tăng </w:t>
      </w: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trư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vi khu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 theo th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gian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ta thu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các đ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đây, hãy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cho bi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sai?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-413546</wp:posOffset>
            </wp:positionH>
            <wp:positionV relativeFrom="paragraph">
              <wp:posOffset>1338699</wp:posOffset>
            </wp:positionV>
            <wp:extent cx="6858000" cy="2339975"/>
            <wp:effectExtent l="0" t="0" r="0" b="0"/>
            <wp:wrapSquare wrapText="bothSides" distT="0" distB="0" distL="114300" distR="114300"/>
            <wp:docPr id="20099416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tbl>
      <w:tblPr>
        <w:tblStyle w:val="a2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8788"/>
        <w:gridCol w:w="848"/>
        <w:gridCol w:w="571"/>
      </w:tblGrid>
      <w:tr w:rsidR="004B7D3A">
        <w:tc>
          <w:tcPr>
            <w:tcW w:w="414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87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4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57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14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8789" w:type="dxa"/>
            <w:vAlign w:val="center"/>
          </w:tcPr>
          <w:p w:rsidR="004B7D3A" w:rsidRDefault="00244E10">
            <w:pPr>
              <w:widowControl w:val="0"/>
              <w:tabs>
                <w:tab w:val="left" w:pos="799"/>
              </w:tabs>
              <w:ind w:right="193"/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Efrotomycin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ra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trong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100 - 250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sau khi nuôi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y.</w:t>
            </w:r>
          </w:p>
        </w:tc>
        <w:tc>
          <w:tcPr>
            <w:tcW w:w="84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571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14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87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khu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mantôzơ sau đó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glucôzơ.</w:t>
            </w:r>
          </w:p>
        </w:tc>
        <w:tc>
          <w:tcPr>
            <w:tcW w:w="84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14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789" w:type="dxa"/>
            <w:vAlign w:val="center"/>
          </w:tcPr>
          <w:p w:rsidR="004B7D3A" w:rsidRDefault="00244E10">
            <w:pPr>
              <w:widowControl w:val="0"/>
              <w:tabs>
                <w:tab w:val="left" w:pos="799"/>
              </w:tabs>
              <w:ind w:right="193"/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a </w:t>
            </w:r>
            <w:r>
              <w:rPr>
                <w:rFonts w:ascii="Cambria" w:eastAsia="Cambria" w:hAnsi="Cambria" w:cs="Cambria"/>
                <w:i/>
                <w:color w:val="000000"/>
                <w:sz w:val="26"/>
                <w:szCs w:val="26"/>
              </w:rPr>
              <w:t>S. lactamdurans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có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chia làm 3 pha: Pha lu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ỹ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vào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50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u, pha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ng: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50 - 125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sau khi nuôi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y, pha suy vong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125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sau khi nuôi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y.</w:t>
            </w:r>
          </w:p>
        </w:tc>
        <w:tc>
          <w:tcPr>
            <w:tcW w:w="84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571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14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8789" w:type="dxa"/>
            <w:vAlign w:val="center"/>
          </w:tcPr>
          <w:p w:rsidR="004B7D3A" w:rsidRDefault="00244E10">
            <w:pPr>
              <w:widowControl w:val="0"/>
              <w:tabs>
                <w:tab w:val="left" w:pos="799"/>
              </w:tabs>
              <w:ind w:right="193"/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Các thành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c nêu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trên có vai trò trong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nuôi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là: Glucozo, mantozo,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nành: ngu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cacbon ,(NH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)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: ngu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nitơ và lưu 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ỳ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nh, NaCl: ngu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mu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khoáng,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áp su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u, 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HPO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và Na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HPO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bscript"/>
              </w:rPr>
              <w:t>4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: ngu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photphote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cân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pH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nuôi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y.</w:t>
            </w:r>
          </w:p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571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4B7D3A" w:rsidRDefault="00244E10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B sai  glucoso trư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</w:t>
      </w: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5. </w:t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vai trò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m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vàng hoa cau Aspergillus oryzae trong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tương, phát bi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nào đúng, phát bi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nào sai?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ra enzyme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phân tinh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và protein có trong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tương.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Làm cho tương có màu vàng như màu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pH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làm tương không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Lên men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chua cho tương.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6. </w:t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quá trình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tương, phát bi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nào đúng, phát bi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nào sai?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Quá trình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xu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tương 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4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sung các lo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đen, xanh,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vào xôi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sau khi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ngu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Trong giai đo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tương nên cho thêm mu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ăn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tương không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lastRenderedPageBreak/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xu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tương là Aspergillus oryzae.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4B7D3A">
      <w:pPr>
        <w:spacing w:before="120" w:line="276" w:lineRule="auto"/>
        <w:rPr>
          <w:rFonts w:ascii="Cambria" w:eastAsia="Cambria" w:hAnsi="Cambria" w:cs="Cambria"/>
          <w:b/>
          <w:color w:val="0033CC"/>
          <w:sz w:val="26"/>
          <w:szCs w:val="26"/>
        </w:rPr>
      </w:pP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7. </w:t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đi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m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kháng sinh t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t,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sau là đúng hay sai?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Có tác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Có 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tiêu di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vi sinh.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Có 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tiêu di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Không gây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cho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8. </w:t>
      </w:r>
      <w:r>
        <w:rPr>
          <w:rFonts w:ascii="Cambria" w:eastAsia="Cambria" w:hAnsi="Cambria" w:cs="Cambria"/>
          <w:sz w:val="26"/>
          <w:szCs w:val="26"/>
        </w:rPr>
        <w:t>Khi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p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thu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tr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sâu sinh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c,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sau là đúng hay sai?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lâu dài.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Không gây ô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Không gây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cho ngư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và gia súc.</w:t>
            </w:r>
          </w:p>
        </w:tc>
        <w:tc>
          <w:tcPr>
            <w:tcW w:w="88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58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421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7289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Làm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nông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khi thu 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ch.</w:t>
            </w:r>
          </w:p>
        </w:tc>
        <w:tc>
          <w:tcPr>
            <w:tcW w:w="882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9.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cơ s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 xml:space="preserve"> khoa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quy trình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thu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tr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sâu sinh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c?</w:t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6972"/>
        <w:gridCol w:w="877"/>
        <w:gridCol w:w="747"/>
      </w:tblGrid>
      <w:tr w:rsidR="004B7D3A">
        <w:tc>
          <w:tcPr>
            <w:tcW w:w="420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697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87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74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420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697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trong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77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0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697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phân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77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0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697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77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420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6972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ti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ra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gây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t.</w:t>
            </w:r>
          </w:p>
        </w:tc>
        <w:tc>
          <w:tcPr>
            <w:tcW w:w="877" w:type="dxa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747" w:type="dxa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10.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a. </w:t>
      </w:r>
      <w:r>
        <w:rPr>
          <w:rFonts w:ascii="Cambria" w:eastAsia="Cambria" w:hAnsi="Cambria" w:cs="Cambria"/>
          <w:color w:val="000000"/>
          <w:sz w:val="26"/>
          <w:szCs w:val="26"/>
        </w:rPr>
        <w:t>Đ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nghiên c</w:t>
      </w:r>
      <w:r>
        <w:rPr>
          <w:rFonts w:ascii="Cambria" w:eastAsia="Cambria" w:hAnsi="Cambria" w:cs="Cambria"/>
          <w:color w:val="000000"/>
          <w:sz w:val="26"/>
          <w:szCs w:val="26"/>
        </w:rPr>
        <w:t>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u 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nh hư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>ng c</w:t>
      </w:r>
      <w:r>
        <w:rPr>
          <w:rFonts w:ascii="Cambria" w:eastAsia="Cambria" w:hAnsi="Cambria" w:cs="Cambria"/>
          <w:color w:val="000000"/>
          <w:sz w:val="26"/>
          <w:szCs w:val="26"/>
        </w:rPr>
        <w:t>ủ</w:t>
      </w:r>
      <w:r>
        <w:rPr>
          <w:rFonts w:ascii="Cambria" w:eastAsia="Cambria" w:hAnsi="Cambria" w:cs="Cambria"/>
          <w:color w:val="000000"/>
          <w:sz w:val="26"/>
          <w:szCs w:val="26"/>
        </w:rPr>
        <w:t>a môi trư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quá trình lên men và ch</w:t>
      </w:r>
      <w:r>
        <w:rPr>
          <w:rFonts w:ascii="Cambria" w:eastAsia="Cambria" w:hAnsi="Cambria" w:cs="Cambria"/>
          <w:color w:val="000000"/>
          <w:sz w:val="26"/>
          <w:szCs w:val="26"/>
        </w:rPr>
        <w:t>ấ</w:t>
      </w:r>
      <w:r>
        <w:rPr>
          <w:rFonts w:ascii="Cambria" w:eastAsia="Cambria" w:hAnsi="Cambria" w:cs="Cambria"/>
          <w:color w:val="000000"/>
          <w:sz w:val="26"/>
          <w:szCs w:val="26"/>
        </w:rPr>
        <w:t>t lư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ng dưa c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i mu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>i, ngư</w:t>
      </w:r>
      <w:r>
        <w:rPr>
          <w:rFonts w:ascii="Cambria" w:eastAsia="Cambria" w:hAnsi="Cambria" w:cs="Cambria"/>
          <w:color w:val="000000"/>
          <w:sz w:val="26"/>
          <w:szCs w:val="26"/>
        </w:rPr>
        <w:t>ờ</w:t>
      </w:r>
      <w:r>
        <w:rPr>
          <w:rFonts w:ascii="Cambria" w:eastAsia="Cambria" w:hAnsi="Cambria" w:cs="Cambria"/>
          <w:color w:val="000000"/>
          <w:sz w:val="26"/>
          <w:szCs w:val="26"/>
        </w:rPr>
        <w:t>i ta ti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n hành mu</w:t>
      </w:r>
      <w:r>
        <w:rPr>
          <w:rFonts w:ascii="Cambria" w:eastAsia="Cambria" w:hAnsi="Cambria" w:cs="Cambria"/>
          <w:color w:val="000000"/>
          <w:sz w:val="26"/>
          <w:szCs w:val="26"/>
        </w:rPr>
        <w:t>ố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i dưa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n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ng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2,5% và 21 đ</w:t>
      </w:r>
      <w:r>
        <w:rPr>
          <w:rFonts w:ascii="Cambria" w:eastAsia="Cambria" w:hAnsi="Cambria" w:cs="Cambria"/>
          <w:color w:val="000000"/>
          <w:sz w:val="26"/>
          <w:szCs w:val="26"/>
        </w:rPr>
        <w:t>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 4 nhóm thí nghi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>m g</w:t>
      </w:r>
      <w:r>
        <w:rPr>
          <w:rFonts w:ascii="Cambria" w:eastAsia="Cambria" w:hAnsi="Cambria" w:cs="Cambria"/>
          <w:color w:val="000000"/>
          <w:sz w:val="26"/>
          <w:szCs w:val="26"/>
        </w:rPr>
        <w:t>ồ</w:t>
      </w:r>
      <w:r>
        <w:rPr>
          <w:rFonts w:ascii="Cambria" w:eastAsia="Cambria" w:hAnsi="Cambria" w:cs="Cambria"/>
          <w:color w:val="000000"/>
          <w:sz w:val="26"/>
          <w:szCs w:val="26"/>
        </w:rPr>
        <w:t>m: lên men t</w:t>
      </w:r>
      <w:r>
        <w:rPr>
          <w:rFonts w:ascii="Cambria" w:eastAsia="Cambria" w:hAnsi="Cambria" w:cs="Cambria"/>
          <w:color w:val="000000"/>
          <w:sz w:val="26"/>
          <w:szCs w:val="26"/>
        </w:rPr>
        <w:t>ự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phát (A), b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sung vi khu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Leuconostoc mesenteroides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(B), b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sung vi khu</w:t>
      </w:r>
      <w:r>
        <w:rPr>
          <w:rFonts w:ascii="Cambria" w:eastAsia="Cambria" w:hAnsi="Cambria" w:cs="Cambria"/>
          <w:color w:val="000000"/>
          <w:sz w:val="26"/>
          <w:szCs w:val="26"/>
        </w:rPr>
        <w:t>ẩ</w:t>
      </w:r>
      <w:r>
        <w:rPr>
          <w:rFonts w:ascii="Cambria" w:eastAsia="Cambria" w:hAnsi="Cambria" w:cs="Cambria"/>
          <w:color w:val="000000"/>
          <w:sz w:val="26"/>
          <w:szCs w:val="26"/>
        </w:rPr>
        <w:t>n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i/>
          <w:color w:val="000000"/>
          <w:sz w:val="26"/>
          <w:szCs w:val="26"/>
        </w:rPr>
        <w:t>Lactococcus lactis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(C) và b</w:t>
      </w:r>
      <w:r>
        <w:rPr>
          <w:rFonts w:ascii="Cambria" w:eastAsia="Cambria" w:hAnsi="Cambria" w:cs="Cambria"/>
          <w:color w:val="000000"/>
          <w:sz w:val="26"/>
          <w:szCs w:val="26"/>
        </w:rPr>
        <w:t>ổ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sung nư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c dưa cũ (D). K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qu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thu đư</w:t>
      </w:r>
      <w:r>
        <w:rPr>
          <w:rFonts w:ascii="Cambria" w:eastAsia="Cambria" w:hAnsi="Cambria" w:cs="Cambria"/>
          <w:color w:val="000000"/>
          <w:sz w:val="26"/>
          <w:szCs w:val="26"/>
        </w:rPr>
        <w:t>ợ</w:t>
      </w:r>
      <w:r>
        <w:rPr>
          <w:rFonts w:ascii="Cambria" w:eastAsia="Cambria" w:hAnsi="Cambria" w:cs="Cambria"/>
          <w:color w:val="000000"/>
          <w:sz w:val="26"/>
          <w:szCs w:val="26"/>
        </w:rPr>
        <w:t>c sau 28 ngày lên men th</w:t>
      </w:r>
      <w:r>
        <w:rPr>
          <w:rFonts w:ascii="Cambria" w:eastAsia="Cambria" w:hAnsi="Cambria" w:cs="Cambria"/>
          <w:color w:val="000000"/>
          <w:sz w:val="26"/>
          <w:szCs w:val="26"/>
        </w:rPr>
        <w:t>ể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hi</w:t>
      </w:r>
      <w:r>
        <w:rPr>
          <w:rFonts w:ascii="Cambria" w:eastAsia="Cambria" w:hAnsi="Cambria" w:cs="Cambria"/>
          <w:color w:val="000000"/>
          <w:sz w:val="26"/>
          <w:szCs w:val="26"/>
        </w:rPr>
        <w:t>ệ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n </w:t>
      </w:r>
      <w:r>
        <w:rPr>
          <w:rFonts w:ascii="Cambria" w:eastAsia="Cambria" w:hAnsi="Cambria" w:cs="Cambria"/>
          <w:color w:val="000000"/>
          <w:sz w:val="26"/>
          <w:szCs w:val="26"/>
        </w:rPr>
        <w:t>ở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b</w:t>
      </w:r>
      <w:r>
        <w:rPr>
          <w:rFonts w:ascii="Cambria" w:eastAsia="Cambria" w:hAnsi="Cambria" w:cs="Cambria"/>
          <w:color w:val="000000"/>
          <w:sz w:val="26"/>
          <w:szCs w:val="26"/>
        </w:rPr>
        <w:t>ả</w:t>
      </w:r>
      <w:r>
        <w:rPr>
          <w:rFonts w:ascii="Cambria" w:eastAsia="Cambria" w:hAnsi="Cambria" w:cs="Cambria"/>
          <w:color w:val="000000"/>
          <w:sz w:val="26"/>
          <w:szCs w:val="26"/>
        </w:rPr>
        <w:t>ng và hình dư</w:t>
      </w:r>
      <w:r>
        <w:rPr>
          <w:rFonts w:ascii="Cambria" w:eastAsia="Cambria" w:hAnsi="Cambria" w:cs="Cambria"/>
          <w:color w:val="000000"/>
          <w:sz w:val="26"/>
          <w:szCs w:val="26"/>
        </w:rPr>
        <w:t>ớ</w:t>
      </w:r>
      <w:r>
        <w:rPr>
          <w:rFonts w:ascii="Cambria" w:eastAsia="Cambria" w:hAnsi="Cambria" w:cs="Cambria"/>
          <w:color w:val="000000"/>
          <w:sz w:val="26"/>
          <w:szCs w:val="26"/>
        </w:rPr>
        <w:t>i, hãy cho bi</w:t>
      </w:r>
      <w:r>
        <w:rPr>
          <w:rFonts w:ascii="Cambria" w:eastAsia="Cambria" w:hAnsi="Cambria" w:cs="Cambria"/>
          <w:color w:val="000000"/>
          <w:sz w:val="26"/>
          <w:szCs w:val="26"/>
        </w:rPr>
        <w:t>ế</w:t>
      </w:r>
      <w:r>
        <w:rPr>
          <w:rFonts w:ascii="Cambria" w:eastAsia="Cambria" w:hAnsi="Cambria" w:cs="Cambria"/>
          <w:color w:val="000000"/>
          <w:sz w:val="26"/>
          <w:szCs w:val="26"/>
        </w:rPr>
        <w:t>t m</w:t>
      </w:r>
      <w:r>
        <w:rPr>
          <w:rFonts w:ascii="Cambria" w:eastAsia="Cambria" w:hAnsi="Cambria" w:cs="Cambria"/>
          <w:color w:val="000000"/>
          <w:sz w:val="26"/>
          <w:szCs w:val="26"/>
        </w:rPr>
        <w:t>ỗ</w:t>
      </w:r>
      <w:r>
        <w:rPr>
          <w:rFonts w:ascii="Cambria" w:eastAsia="Cambria" w:hAnsi="Cambria" w:cs="Cambria"/>
          <w:color w:val="000000"/>
          <w:sz w:val="26"/>
          <w:szCs w:val="26"/>
        </w:rPr>
        <w:t>i nh</w:t>
      </w:r>
      <w:r>
        <w:rPr>
          <w:rFonts w:ascii="Cambria" w:eastAsia="Cambria" w:hAnsi="Cambria" w:cs="Cambria"/>
          <w:color w:val="000000"/>
          <w:sz w:val="26"/>
          <w:szCs w:val="26"/>
        </w:rPr>
        <w:t>ậ</w:t>
      </w:r>
      <w:r>
        <w:rPr>
          <w:rFonts w:ascii="Cambria" w:eastAsia="Cambria" w:hAnsi="Cambria" w:cs="Cambria"/>
          <w:color w:val="000000"/>
          <w:sz w:val="26"/>
          <w:szCs w:val="26"/>
        </w:rPr>
        <w:t>n đ</w:t>
      </w:r>
      <w:r>
        <w:rPr>
          <w:rFonts w:ascii="Cambria" w:eastAsia="Cambria" w:hAnsi="Cambria" w:cs="Cambria"/>
          <w:color w:val="000000"/>
          <w:sz w:val="26"/>
          <w:szCs w:val="26"/>
        </w:rPr>
        <w:t>ị</w:t>
      </w:r>
      <w:r>
        <w:rPr>
          <w:rFonts w:ascii="Cambria" w:eastAsia="Cambria" w:hAnsi="Cambria" w:cs="Cambria"/>
          <w:color w:val="000000"/>
          <w:sz w:val="26"/>
          <w:szCs w:val="26"/>
        </w:rPr>
        <w:t>nh sau đây đúng hay sai?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5074491</wp:posOffset>
            </wp:positionH>
            <wp:positionV relativeFrom="paragraph">
              <wp:posOffset>597845</wp:posOffset>
            </wp:positionV>
            <wp:extent cx="1987550" cy="1614170"/>
            <wp:effectExtent l="0" t="0" r="0" b="0"/>
            <wp:wrapSquare wrapText="bothSides" distT="0" distB="0" distL="114300" distR="114300"/>
            <wp:docPr id="200994169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61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tblpY="349"/>
        <w:tblW w:w="8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1456"/>
        <w:gridCol w:w="1311"/>
        <w:gridCol w:w="1908"/>
        <w:gridCol w:w="1335"/>
      </w:tblGrid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Ch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 tiêu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A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B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D</w:t>
            </w:r>
          </w:p>
        </w:tc>
      </w:tr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Mùi hương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Hăng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Nh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ẹ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D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ch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Hăng</w:t>
            </w:r>
          </w:p>
        </w:tc>
      </w:tr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Màu s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Vàng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Vàng rơm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Vàng rơm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Vàng nh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</w:t>
            </w:r>
          </w:p>
        </w:tc>
      </w:tr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Mùi v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ị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Chua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Chua nh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ẹ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Chua 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c trưng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</w:t>
            </w:r>
          </w:p>
        </w:tc>
      </w:tr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lastRenderedPageBreak/>
              <w:t>K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t c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u dưa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Trung bình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Giòn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</w:t>
            </w:r>
          </w:p>
        </w:tc>
      </w:tr>
      <w:tr w:rsidR="004B7D3A">
        <w:tc>
          <w:tcPr>
            <w:tcW w:w="2029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B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o qu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n đư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</w:t>
            </w:r>
          </w:p>
        </w:tc>
        <w:tc>
          <w:tcPr>
            <w:tcW w:w="1456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4 tháng</w:t>
            </w:r>
          </w:p>
        </w:tc>
        <w:tc>
          <w:tcPr>
            <w:tcW w:w="1311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2-3 tháng</w:t>
            </w:r>
          </w:p>
        </w:tc>
        <w:tc>
          <w:tcPr>
            <w:tcW w:w="1908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 tháng</w:t>
            </w:r>
          </w:p>
        </w:tc>
        <w:tc>
          <w:tcPr>
            <w:tcW w:w="1335" w:type="dxa"/>
            <w:vAlign w:val="center"/>
          </w:tcPr>
          <w:p w:rsidR="004B7D3A" w:rsidRDefault="00244E10">
            <w:pPr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3-8 tu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</w:t>
            </w:r>
          </w:p>
        </w:tc>
      </w:tr>
    </w:tbl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qu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lên men tăng d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theo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là  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B&lt;A&lt;C&lt;D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Dưa mu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có n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acid lactic càng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thì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lên men càng cao.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    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Nhóm B có ch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lư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s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ph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nh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Các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lên men acid lactic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cho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tiêu hóa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00FF"/>
          <w:sz w:val="26"/>
          <w:szCs w:val="26"/>
        </w:rPr>
        <w:t>B nhóm C</w:t>
      </w:r>
    </w:p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4B7D3A" w:rsidRDefault="004B7D3A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11.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ưu đi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m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thu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tr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sâu sinh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c?</w:t>
      </w: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An toàn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kho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ẻ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con ngư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Không ô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ng và không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đa d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nhanh,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tác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Không 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nông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12. </w:t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cơ s</w:t>
      </w:r>
      <w:r>
        <w:rPr>
          <w:rFonts w:ascii="Cambria" w:eastAsia="Cambria" w:hAnsi="Cambria" w:cs="Cambria"/>
          <w:sz w:val="26"/>
          <w:szCs w:val="26"/>
        </w:rPr>
        <w:t>ở</w:t>
      </w:r>
      <w:r>
        <w:rPr>
          <w:rFonts w:ascii="Cambria" w:eastAsia="Cambria" w:hAnsi="Cambria" w:cs="Cambria"/>
          <w:sz w:val="26"/>
          <w:szCs w:val="26"/>
        </w:rPr>
        <w:t xml:space="preserve"> khoa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s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xu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thu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c tr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sâu sinh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thì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nào đúng,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nào sai?</w:t>
      </w: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đóng vai trò là kháng nguyên.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ra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cho côn trùng.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có 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năng ti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enzyme phân 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bên ngoài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bào.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ỉ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sinh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trong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 các 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môi trư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13. </w:t>
      </w:r>
      <w:r>
        <w:rPr>
          <w:rFonts w:ascii="Cambria" w:eastAsia="Cambria" w:hAnsi="Cambria" w:cs="Cambria"/>
          <w:sz w:val="26"/>
          <w:szCs w:val="26"/>
        </w:rPr>
        <w:t>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kh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năng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vi sinh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trong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c x</w:t>
      </w:r>
      <w:r>
        <w:rPr>
          <w:rFonts w:ascii="Cambria" w:eastAsia="Cambria" w:hAnsi="Cambria" w:cs="Cambria"/>
          <w:sz w:val="26"/>
          <w:szCs w:val="26"/>
        </w:rPr>
        <w:t>ử</w:t>
      </w:r>
      <w:r>
        <w:rPr>
          <w:rFonts w:ascii="Cambria" w:eastAsia="Cambria" w:hAnsi="Cambria" w:cs="Cambria"/>
          <w:sz w:val="26"/>
          <w:szCs w:val="26"/>
        </w:rPr>
        <w:t xml:space="preserve"> lí nư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c th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 xml:space="preserve"> vi sinh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thì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nào đúng, m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nh đ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nào sai?</w:t>
      </w:r>
    </w:p>
    <w:tbl>
      <w:tblPr>
        <w:tblStyle w:val="a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khí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vô cơ trong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ô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Phân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thành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vô cơ,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khí và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dinh dư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cho cây tr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ừ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 trong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Phân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 ph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 gây ô nhi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ễ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thành các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 đơn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14. </w:t>
      </w:r>
      <w:r>
        <w:rPr>
          <w:rFonts w:ascii="Cambria" w:eastAsia="Cambria" w:hAnsi="Cambria" w:cs="Cambria"/>
          <w:sz w:val="26"/>
          <w:szCs w:val="26"/>
        </w:rPr>
        <w:t>Th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gian g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n đây liên ti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p x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y ra các v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 xml:space="preserve"> ng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c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ph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m do ăn ph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ch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 xml:space="preserve"> l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a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ngư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i bán d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o và m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t lo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i m</w:t>
      </w:r>
      <w:r>
        <w:rPr>
          <w:rFonts w:ascii="Cambria" w:eastAsia="Cambria" w:hAnsi="Cambria" w:cs="Cambria"/>
          <w:sz w:val="26"/>
          <w:szCs w:val="26"/>
        </w:rPr>
        <w:t>ắ</w:t>
      </w:r>
      <w:r>
        <w:rPr>
          <w:rFonts w:ascii="Cambria" w:eastAsia="Cambria" w:hAnsi="Cambria" w:cs="Cambria"/>
          <w:sz w:val="26"/>
          <w:szCs w:val="26"/>
        </w:rPr>
        <w:t xml:space="preserve">m 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 lâu ngày. N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n nhân thư</w:t>
      </w:r>
      <w:r>
        <w:rPr>
          <w:rFonts w:ascii="Cambria" w:eastAsia="Cambria" w:hAnsi="Cambria" w:cs="Cambria"/>
          <w:sz w:val="26"/>
          <w:szCs w:val="26"/>
        </w:rPr>
        <w:t>ờ</w:t>
      </w:r>
      <w:r>
        <w:rPr>
          <w:rFonts w:ascii="Cambria" w:eastAsia="Cambria" w:hAnsi="Cambria" w:cs="Cambria"/>
          <w:sz w:val="26"/>
          <w:szCs w:val="26"/>
        </w:rPr>
        <w:t>ng có các tri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u ch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ng như bu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>n nôn, nôn, chư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ng b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ng, đau b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ng, li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t t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vùng đ</w:t>
      </w:r>
      <w:r>
        <w:rPr>
          <w:rFonts w:ascii="Cambria" w:eastAsia="Cambria" w:hAnsi="Cambria" w:cs="Cambria"/>
          <w:sz w:val="26"/>
          <w:szCs w:val="26"/>
        </w:rPr>
        <w:t>ầ</w:t>
      </w:r>
      <w:r>
        <w:rPr>
          <w:rFonts w:ascii="Cambria" w:eastAsia="Cambria" w:hAnsi="Cambria" w:cs="Cambria"/>
          <w:sz w:val="26"/>
          <w:szCs w:val="26"/>
        </w:rPr>
        <w:t>u, c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 xml:space="preserve"> r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>i lan xu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ng hai tay, sa</w:t>
      </w:r>
      <w:r>
        <w:rPr>
          <w:rFonts w:ascii="Cambria" w:eastAsia="Cambria" w:hAnsi="Cambria" w:cs="Cambria"/>
          <w:sz w:val="26"/>
          <w:szCs w:val="26"/>
        </w:rPr>
        <w:t>u đó t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 hai chân, li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t các cơ hô h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p và có th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gây suy hô h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p d</w:t>
      </w:r>
      <w:r>
        <w:rPr>
          <w:rFonts w:ascii="Cambria" w:eastAsia="Cambria" w:hAnsi="Cambria" w:cs="Cambria"/>
          <w:sz w:val="26"/>
          <w:szCs w:val="26"/>
        </w:rPr>
        <w:t>ẫ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t</w:t>
      </w:r>
      <w:r>
        <w:rPr>
          <w:rFonts w:ascii="Cambria" w:eastAsia="Cambria" w:hAnsi="Cambria" w:cs="Cambria"/>
          <w:sz w:val="26"/>
          <w:szCs w:val="26"/>
        </w:rPr>
        <w:t>ử</w:t>
      </w:r>
      <w:r>
        <w:rPr>
          <w:rFonts w:ascii="Cambria" w:eastAsia="Cambria" w:hAnsi="Cambria" w:cs="Cambria"/>
          <w:sz w:val="26"/>
          <w:szCs w:val="26"/>
        </w:rPr>
        <w:t xml:space="preserve"> vong. Qua ki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m tra, cơ quan ch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c năng phát 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>n các m</w:t>
      </w:r>
      <w:r>
        <w:rPr>
          <w:rFonts w:ascii="Cambria" w:eastAsia="Cambria" w:hAnsi="Cambria" w:cs="Cambria"/>
          <w:sz w:val="26"/>
          <w:szCs w:val="26"/>
        </w:rPr>
        <w:t>ẫ</w:t>
      </w:r>
      <w:r>
        <w:rPr>
          <w:rFonts w:ascii="Cambria" w:eastAsia="Cambria" w:hAnsi="Cambria" w:cs="Cambria"/>
          <w:sz w:val="26"/>
          <w:szCs w:val="26"/>
        </w:rPr>
        <w:t>u th</w:t>
      </w:r>
      <w:r>
        <w:rPr>
          <w:rFonts w:ascii="Cambria" w:eastAsia="Cambria" w:hAnsi="Cambria" w:cs="Cambria"/>
          <w:sz w:val="26"/>
          <w:szCs w:val="26"/>
        </w:rPr>
        <w:t>ự</w:t>
      </w:r>
      <w:r>
        <w:rPr>
          <w:rFonts w:ascii="Cambria" w:eastAsia="Cambria" w:hAnsi="Cambria" w:cs="Cambria"/>
          <w:sz w:val="26"/>
          <w:szCs w:val="26"/>
        </w:rPr>
        <w:t>c ph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m trên cùng nhi</w:t>
      </w:r>
      <w:r>
        <w:rPr>
          <w:rFonts w:ascii="Cambria" w:eastAsia="Cambria" w:hAnsi="Cambria" w:cs="Cambria"/>
          <w:sz w:val="26"/>
          <w:szCs w:val="26"/>
        </w:rPr>
        <w:t>ễ</w:t>
      </w:r>
      <w:r>
        <w:rPr>
          <w:rFonts w:ascii="Cambria" w:eastAsia="Cambria" w:hAnsi="Cambria" w:cs="Cambria"/>
          <w:sz w:val="26"/>
          <w:szCs w:val="26"/>
        </w:rPr>
        <w:t>m m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t loài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 xml:space="preserve">n có tên là </w:t>
      </w:r>
      <w:r>
        <w:rPr>
          <w:rFonts w:ascii="Cambria" w:eastAsia="Cambria" w:hAnsi="Cambria" w:cs="Cambria"/>
          <w:i/>
          <w:sz w:val="26"/>
          <w:szCs w:val="26"/>
        </w:rPr>
        <w:t>Clostridium botulinum</w:t>
      </w:r>
      <w:r>
        <w:rPr>
          <w:rFonts w:ascii="Cambria" w:eastAsia="Cambria" w:hAnsi="Cambria" w:cs="Cambria"/>
          <w:sz w:val="26"/>
          <w:szCs w:val="26"/>
        </w:rPr>
        <w:t>. Tiêu b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 m</w:t>
      </w:r>
      <w:r>
        <w:rPr>
          <w:rFonts w:ascii="Cambria" w:eastAsia="Cambria" w:hAnsi="Cambria" w:cs="Cambria"/>
          <w:sz w:val="26"/>
          <w:szCs w:val="26"/>
        </w:rPr>
        <w:t>ẫ</w:t>
      </w:r>
      <w:r>
        <w:rPr>
          <w:rFonts w:ascii="Cambria" w:eastAsia="Cambria" w:hAnsi="Cambria" w:cs="Cambria"/>
          <w:sz w:val="26"/>
          <w:szCs w:val="26"/>
        </w:rPr>
        <w:t>u ch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a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 xml:space="preserve">n </w:t>
      </w:r>
      <w:r>
        <w:rPr>
          <w:rFonts w:ascii="Cambria" w:eastAsia="Cambria" w:hAnsi="Cambria" w:cs="Cambria"/>
          <w:i/>
          <w:sz w:val="26"/>
          <w:szCs w:val="26"/>
        </w:rPr>
        <w:t>Clostridium botulinum</w:t>
      </w:r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đư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c th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hi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 xml:space="preserve">n trên </w:t>
      </w:r>
      <w:r>
        <w:rPr>
          <w:rFonts w:ascii="Cambria" w:eastAsia="Cambria" w:hAnsi="Cambria" w:cs="Cambria"/>
          <w:b/>
          <w:sz w:val="26"/>
          <w:szCs w:val="26"/>
        </w:rPr>
        <w:t>Hình 7</w:t>
      </w:r>
      <w:r>
        <w:rPr>
          <w:rFonts w:ascii="Cambria" w:eastAsia="Cambria" w:hAnsi="Cambria" w:cs="Cambria"/>
          <w:sz w:val="26"/>
          <w:szCs w:val="26"/>
        </w:rPr>
        <w:t>.M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 xml:space="preserve">nh sau là đúng hay sai ?  </w:t>
      </w: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2010823</wp:posOffset>
            </wp:positionH>
            <wp:positionV relativeFrom="margin">
              <wp:posOffset>7417804</wp:posOffset>
            </wp:positionV>
            <wp:extent cx="2499995" cy="2012950"/>
            <wp:effectExtent l="0" t="0" r="0" b="0"/>
            <wp:wrapSquare wrapText="bothSides" distT="0" distB="0" distL="114300" distR="114300"/>
            <wp:docPr id="200994169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d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8789"/>
        <w:gridCol w:w="848"/>
        <w:gridCol w:w="571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spacing w:line="288" w:lineRule="auto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(1) :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bào sinh dư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ỡ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ng; (2): N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bào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ử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này có kh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năng hình thành n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bào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→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N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bào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có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s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ti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 sinh trong nhi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đi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ki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b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l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i, và n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y ch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tr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thành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s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bình thư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trong đi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ki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thu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l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i </w:t>
            </w:r>
            <w:r>
              <w:rPr>
                <w:rFonts w:ascii="Symbol" w:eastAsia="Symbol" w:hAnsi="Symbol" w:cs="Symbol"/>
                <w:sz w:val="26"/>
                <w:szCs w:val="26"/>
              </w:rPr>
              <w:t>→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Khó tiêu di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tri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này.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hành nhu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 Gram thì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y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này b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màu tím. Đây là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Gram âm.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trúc thành t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bào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này g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 peptidoglycan dày nhi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ề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u l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p.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spacing w:before="120" w:line="276" w:lineRule="auto"/>
        <w:jc w:val="both"/>
        <w:rPr>
          <w:rFonts w:ascii="Cambria" w:eastAsia="Cambria" w:hAnsi="Cambria" w:cs="Cambria"/>
          <w:b/>
          <w:color w:val="0000FF"/>
          <w:sz w:val="26"/>
          <w:szCs w:val="26"/>
        </w:rPr>
      </w:pPr>
      <w:r>
        <w:rPr>
          <w:rFonts w:ascii="Cambria" w:eastAsia="Cambria" w:hAnsi="Cambria" w:cs="Cambria"/>
          <w:b/>
          <w:color w:val="0000FF"/>
          <w:sz w:val="26"/>
          <w:szCs w:val="26"/>
        </w:rPr>
        <w:t>C  SAI vi khu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ẩ</w:t>
      </w:r>
      <w:r>
        <w:rPr>
          <w:rFonts w:ascii="Cambria" w:eastAsia="Cambria" w:hAnsi="Cambria" w:cs="Cambria"/>
          <w:b/>
          <w:color w:val="0000FF"/>
          <w:sz w:val="26"/>
          <w:szCs w:val="26"/>
        </w:rPr>
        <w:t>n gram dương</w:t>
      </w:r>
    </w:p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15.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2 nhóm phương ph</w:t>
      </w:r>
      <w:r>
        <w:rPr>
          <w:rFonts w:ascii="Cambria" w:eastAsia="Cambria" w:hAnsi="Cambria" w:cs="Cambria"/>
          <w:sz w:val="26"/>
          <w:szCs w:val="26"/>
        </w:rPr>
        <w:t>áp sinh h</w:t>
      </w:r>
      <w:r>
        <w:rPr>
          <w:rFonts w:ascii="Cambria" w:eastAsia="Cambria" w:hAnsi="Cambria" w:cs="Cambria"/>
          <w:sz w:val="26"/>
          <w:szCs w:val="26"/>
        </w:rPr>
        <w:t>ọ</w:t>
      </w:r>
      <w:r>
        <w:rPr>
          <w:rFonts w:ascii="Cambria" w:eastAsia="Cambria" w:hAnsi="Cambria" w:cs="Cambria"/>
          <w:sz w:val="26"/>
          <w:szCs w:val="26"/>
        </w:rPr>
        <w:t>c dùng trong x</w:t>
      </w:r>
      <w:r>
        <w:rPr>
          <w:rFonts w:ascii="Cambria" w:eastAsia="Cambria" w:hAnsi="Cambria" w:cs="Cambria"/>
          <w:sz w:val="26"/>
          <w:szCs w:val="26"/>
        </w:rPr>
        <w:t>ử</w:t>
      </w:r>
      <w:r>
        <w:rPr>
          <w:rFonts w:ascii="Cambria" w:eastAsia="Cambria" w:hAnsi="Cambria" w:cs="Cambria"/>
          <w:sz w:val="26"/>
          <w:szCs w:val="26"/>
        </w:rPr>
        <w:t xml:space="preserve"> lý nư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c th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i?</w:t>
      </w: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lý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quá trình tiêu 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khí,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nh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ỏ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gi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t, đĩa quay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lý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x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lý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dòng ch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ngư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lý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l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trên giá mang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cơ.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lý sinh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ằ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ồ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y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 khí,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UASB.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16.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m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 đích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vi</w:t>
      </w:r>
      <w:r>
        <w:rPr>
          <w:rFonts w:ascii="Cambria" w:eastAsia="Cambria" w:hAnsi="Cambria" w:cs="Cambria"/>
          <w:sz w:val="26"/>
          <w:szCs w:val="26"/>
        </w:rPr>
        <w:t>ệ</w:t>
      </w:r>
      <w:r>
        <w:rPr>
          <w:rFonts w:ascii="Cambria" w:eastAsia="Cambria" w:hAnsi="Cambria" w:cs="Cambria"/>
          <w:sz w:val="26"/>
          <w:szCs w:val="26"/>
        </w:rPr>
        <w:t xml:space="preserve">c 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 xml:space="preserve"> chua th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c ăn cho v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nuôi?</w:t>
      </w:r>
    </w:p>
    <w:tbl>
      <w:tblPr>
        <w:tblStyle w:val="a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hàm lư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protein, lipid cho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ăn.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Phân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ủ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y cellulose trong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ăn thành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Lên men lactic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th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ăn đư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 qu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lâu hơn.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Tăng 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vi sinh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kháng khu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cho v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nuôi.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</w:tbl>
    <w:p w:rsidR="004B7D3A" w:rsidRDefault="00244E10">
      <w:pPr>
        <w:spacing w:before="120"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17. </w:t>
      </w:r>
      <w:r>
        <w:rPr>
          <w:rFonts w:ascii="Cambria" w:eastAsia="Cambria" w:hAnsi="Cambria" w:cs="Cambria"/>
          <w:sz w:val="26"/>
          <w:szCs w:val="26"/>
        </w:rPr>
        <w:t>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khi nói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ch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c năng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amylose?</w:t>
      </w:r>
    </w:p>
    <w:tbl>
      <w:tblPr>
        <w:tblStyle w:val="af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289"/>
        <w:gridCol w:w="882"/>
        <w:gridCol w:w="758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Làm ng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bánh mì.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xu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xà phòng.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Tách và 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xơ.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Làm s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liên quan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 tinh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trong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 trái cây.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4B7D3A" w:rsidRDefault="00244E10">
      <w:pPr>
        <w:spacing w:before="120" w:line="276" w:lineRule="auto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0033CC"/>
          <w:sz w:val="26"/>
          <w:szCs w:val="26"/>
        </w:rPr>
        <w:t xml:space="preserve">Câu 18. </w:t>
      </w:r>
      <w:r>
        <w:rPr>
          <w:rFonts w:ascii="Cambria" w:eastAsia="Cambria" w:hAnsi="Cambria" w:cs="Cambria"/>
          <w:sz w:val="26"/>
          <w:szCs w:val="26"/>
        </w:rPr>
        <w:t>Trong cu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c s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ng,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n ngày càng đư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c s</w:t>
      </w:r>
      <w:r>
        <w:rPr>
          <w:rFonts w:ascii="Cambria" w:eastAsia="Cambria" w:hAnsi="Cambria" w:cs="Cambria"/>
          <w:sz w:val="26"/>
          <w:szCs w:val="26"/>
        </w:rPr>
        <w:t>ử</w:t>
      </w:r>
      <w:r>
        <w:rPr>
          <w:rFonts w:ascii="Cambria" w:eastAsia="Cambria" w:hAnsi="Cambria" w:cs="Cambria"/>
          <w:sz w:val="26"/>
          <w:szCs w:val="26"/>
        </w:rPr>
        <w:t xml:space="preserve"> d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 cho nhi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u m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 đích khác nhau, t</w:t>
      </w:r>
      <w:r>
        <w:rPr>
          <w:rFonts w:ascii="Cambria" w:eastAsia="Cambria" w:hAnsi="Cambria" w:cs="Cambria"/>
          <w:sz w:val="26"/>
          <w:szCs w:val="26"/>
        </w:rPr>
        <w:t>ừ</w:t>
      </w:r>
      <w:r>
        <w:rPr>
          <w:rFonts w:ascii="Cambria" w:eastAsia="Cambria" w:hAnsi="Cambria" w:cs="Cambria"/>
          <w:sz w:val="26"/>
          <w:szCs w:val="26"/>
        </w:rPr>
        <w:t xml:space="preserve"> đi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>u tr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 xml:space="preserve"> y t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 xml:space="preserve"> cho đ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gi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m thi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ô nhi</w:t>
      </w:r>
      <w:r>
        <w:rPr>
          <w:rFonts w:ascii="Cambria" w:eastAsia="Cambria" w:hAnsi="Cambria" w:cs="Cambria"/>
          <w:sz w:val="26"/>
          <w:szCs w:val="26"/>
        </w:rPr>
        <w:t>ễ</w:t>
      </w:r>
      <w:r>
        <w:rPr>
          <w:rFonts w:ascii="Cambria" w:eastAsia="Cambria" w:hAnsi="Cambria" w:cs="Cambria"/>
          <w:sz w:val="26"/>
          <w:szCs w:val="26"/>
        </w:rPr>
        <w:t>m ch</w:t>
      </w:r>
      <w:r>
        <w:rPr>
          <w:rFonts w:ascii="Cambria" w:eastAsia="Cambria" w:hAnsi="Cambria" w:cs="Cambria"/>
          <w:sz w:val="26"/>
          <w:szCs w:val="26"/>
        </w:rPr>
        <w:t>ấ</w:t>
      </w:r>
      <w:r>
        <w:rPr>
          <w:rFonts w:ascii="Cambria" w:eastAsia="Cambria" w:hAnsi="Cambria" w:cs="Cambria"/>
          <w:sz w:val="26"/>
          <w:szCs w:val="26"/>
        </w:rPr>
        <w:t>t th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đ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c h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i. Đ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xác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loài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n nào thích h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p cho m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t m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c đích c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 xml:space="preserve"> th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đòi h</w:t>
      </w:r>
      <w:r>
        <w:rPr>
          <w:rFonts w:ascii="Cambria" w:eastAsia="Cambria" w:hAnsi="Cambria" w:cs="Cambria"/>
          <w:sz w:val="26"/>
          <w:szCs w:val="26"/>
        </w:rPr>
        <w:t>ỏ</w:t>
      </w:r>
      <w:r>
        <w:rPr>
          <w:rFonts w:ascii="Cambria" w:eastAsia="Cambria" w:hAnsi="Cambria" w:cs="Cambria"/>
          <w:sz w:val="26"/>
          <w:szCs w:val="26"/>
        </w:rPr>
        <w:t>i ph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i áp d</w:t>
      </w:r>
      <w:r>
        <w:rPr>
          <w:rFonts w:ascii="Cambria" w:eastAsia="Cambria" w:hAnsi="Cambria" w:cs="Cambria"/>
          <w:sz w:val="26"/>
          <w:szCs w:val="26"/>
        </w:rPr>
        <w:t>ụ</w:t>
      </w:r>
      <w:r>
        <w:rPr>
          <w:rFonts w:ascii="Cambria" w:eastAsia="Cambria" w:hAnsi="Cambria" w:cs="Cambria"/>
          <w:sz w:val="26"/>
          <w:szCs w:val="26"/>
        </w:rPr>
        <w:t>ng nh</w:t>
      </w:r>
      <w:r>
        <w:rPr>
          <w:rFonts w:ascii="Cambria" w:eastAsia="Cambria" w:hAnsi="Cambria" w:cs="Cambria"/>
          <w:sz w:val="26"/>
          <w:szCs w:val="26"/>
        </w:rPr>
        <w:t>ữ</w:t>
      </w:r>
      <w:r>
        <w:rPr>
          <w:rFonts w:ascii="Cambria" w:eastAsia="Cambria" w:hAnsi="Cambria" w:cs="Cambria"/>
          <w:sz w:val="26"/>
          <w:szCs w:val="26"/>
        </w:rPr>
        <w:t>ng ki</w:t>
      </w:r>
      <w:r>
        <w:rPr>
          <w:rFonts w:ascii="Cambria" w:eastAsia="Cambria" w:hAnsi="Cambria" w:cs="Cambria"/>
          <w:sz w:val="26"/>
          <w:szCs w:val="26"/>
        </w:rPr>
        <w:t>ế</w:t>
      </w:r>
      <w:r>
        <w:rPr>
          <w:rFonts w:ascii="Cambria" w:eastAsia="Cambria" w:hAnsi="Cambria" w:cs="Cambria"/>
          <w:sz w:val="26"/>
          <w:szCs w:val="26"/>
        </w:rPr>
        <w:t>n th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c đa d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ng v</w:t>
      </w:r>
      <w:r>
        <w:rPr>
          <w:rFonts w:ascii="Cambria" w:eastAsia="Cambria" w:hAnsi="Cambria" w:cs="Cambria"/>
          <w:sz w:val="26"/>
          <w:szCs w:val="26"/>
        </w:rPr>
        <w:t>ề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đi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m ki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u hình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các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n này.</w:t>
      </w:r>
    </w:p>
    <w:p w:rsidR="004B7D3A" w:rsidRDefault="00244E10">
      <w:pPr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B</w:t>
      </w:r>
      <w:r>
        <w:rPr>
          <w:rFonts w:ascii="Cambria" w:eastAsia="Cambria" w:hAnsi="Cambria" w:cs="Cambria"/>
          <w:sz w:val="26"/>
          <w:szCs w:val="26"/>
        </w:rPr>
        <w:t>ả</w:t>
      </w:r>
      <w:r>
        <w:rPr>
          <w:rFonts w:ascii="Cambria" w:eastAsia="Cambria" w:hAnsi="Cambria" w:cs="Cambria"/>
          <w:sz w:val="26"/>
          <w:szCs w:val="26"/>
        </w:rPr>
        <w:t>ng dư</w:t>
      </w:r>
      <w:r>
        <w:rPr>
          <w:rFonts w:ascii="Cambria" w:eastAsia="Cambria" w:hAnsi="Cambria" w:cs="Cambria"/>
          <w:sz w:val="26"/>
          <w:szCs w:val="26"/>
        </w:rPr>
        <w:t>ớ</w:t>
      </w:r>
      <w:r>
        <w:rPr>
          <w:rFonts w:ascii="Cambria" w:eastAsia="Cambria" w:hAnsi="Cambria" w:cs="Cambria"/>
          <w:sz w:val="26"/>
          <w:szCs w:val="26"/>
        </w:rPr>
        <w:t>i đây th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 xml:space="preserve"> hiên m</w:t>
      </w:r>
      <w:r>
        <w:rPr>
          <w:rFonts w:ascii="Cambria" w:eastAsia="Cambria" w:hAnsi="Cambria" w:cs="Cambria"/>
          <w:sz w:val="26"/>
          <w:szCs w:val="26"/>
        </w:rPr>
        <w:t>ộ</w:t>
      </w:r>
      <w:r>
        <w:rPr>
          <w:rFonts w:ascii="Cambria" w:eastAsia="Cambria" w:hAnsi="Cambria" w:cs="Cambria"/>
          <w:sz w:val="26"/>
          <w:szCs w:val="26"/>
        </w:rPr>
        <w:t>t s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 xml:space="preserve"> đ</w:t>
      </w:r>
      <w:r>
        <w:rPr>
          <w:rFonts w:ascii="Cambria" w:eastAsia="Cambria" w:hAnsi="Cambria" w:cs="Cambria"/>
          <w:sz w:val="26"/>
          <w:szCs w:val="26"/>
        </w:rPr>
        <w:t>ặ</w:t>
      </w:r>
      <w:r>
        <w:rPr>
          <w:rFonts w:ascii="Cambria" w:eastAsia="Cambria" w:hAnsi="Cambria" w:cs="Cambria"/>
          <w:sz w:val="26"/>
          <w:szCs w:val="26"/>
        </w:rPr>
        <w:t>c đi</w:t>
      </w:r>
      <w:r>
        <w:rPr>
          <w:rFonts w:ascii="Cambria" w:eastAsia="Cambria" w:hAnsi="Cambria" w:cs="Cambria"/>
          <w:sz w:val="26"/>
          <w:szCs w:val="26"/>
        </w:rPr>
        <w:t>ể</w:t>
      </w:r>
      <w:r>
        <w:rPr>
          <w:rFonts w:ascii="Cambria" w:eastAsia="Cambria" w:hAnsi="Cambria" w:cs="Cambria"/>
          <w:sz w:val="26"/>
          <w:szCs w:val="26"/>
        </w:rPr>
        <w:t>m n</w:t>
      </w:r>
      <w:r>
        <w:rPr>
          <w:rFonts w:ascii="Cambria" w:eastAsia="Cambria" w:hAnsi="Cambria" w:cs="Cambria"/>
          <w:sz w:val="26"/>
          <w:szCs w:val="26"/>
        </w:rPr>
        <w:t>ổ</w:t>
      </w:r>
      <w:r>
        <w:rPr>
          <w:rFonts w:ascii="Cambria" w:eastAsia="Cambria" w:hAnsi="Cambria" w:cs="Cambria"/>
          <w:sz w:val="26"/>
          <w:szCs w:val="26"/>
        </w:rPr>
        <w:t>i b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t c</w:t>
      </w:r>
      <w:r>
        <w:rPr>
          <w:rFonts w:ascii="Cambria" w:eastAsia="Cambria" w:hAnsi="Cambria" w:cs="Cambria"/>
          <w:sz w:val="26"/>
          <w:szCs w:val="26"/>
        </w:rPr>
        <w:t>ủ</w:t>
      </w:r>
      <w:r>
        <w:rPr>
          <w:rFonts w:ascii="Cambria" w:eastAsia="Cambria" w:hAnsi="Cambria" w:cs="Cambria"/>
          <w:sz w:val="26"/>
          <w:szCs w:val="26"/>
        </w:rPr>
        <w:t>a b</w:t>
      </w:r>
      <w:r>
        <w:rPr>
          <w:rFonts w:ascii="Cambria" w:eastAsia="Cambria" w:hAnsi="Cambria" w:cs="Cambria"/>
          <w:sz w:val="26"/>
          <w:szCs w:val="26"/>
        </w:rPr>
        <w:t>ố</w:t>
      </w:r>
      <w:r>
        <w:rPr>
          <w:rFonts w:ascii="Cambria" w:eastAsia="Cambria" w:hAnsi="Cambria" w:cs="Cambria"/>
          <w:sz w:val="26"/>
          <w:szCs w:val="26"/>
        </w:rPr>
        <w:t>n lo</w:t>
      </w:r>
      <w:r>
        <w:rPr>
          <w:rFonts w:ascii="Cambria" w:eastAsia="Cambria" w:hAnsi="Cambria" w:cs="Cambria"/>
          <w:sz w:val="26"/>
          <w:szCs w:val="26"/>
        </w:rPr>
        <w:t>ạ</w:t>
      </w:r>
      <w:r>
        <w:rPr>
          <w:rFonts w:ascii="Cambria" w:eastAsia="Cambria" w:hAnsi="Cambria" w:cs="Cambria"/>
          <w:sz w:val="26"/>
          <w:szCs w:val="26"/>
        </w:rPr>
        <w:t>i vi khu</w:t>
      </w:r>
      <w:r>
        <w:rPr>
          <w:rFonts w:ascii="Cambria" w:eastAsia="Cambria" w:hAnsi="Cambria" w:cs="Cambria"/>
          <w:sz w:val="26"/>
          <w:szCs w:val="26"/>
        </w:rPr>
        <w:t>ẩ</w:t>
      </w:r>
      <w:r>
        <w:rPr>
          <w:rFonts w:ascii="Cambria" w:eastAsia="Cambria" w:hAnsi="Cambria" w:cs="Cambria"/>
          <w:sz w:val="26"/>
          <w:szCs w:val="26"/>
        </w:rPr>
        <w:t>n đư</w:t>
      </w:r>
      <w:r>
        <w:rPr>
          <w:rFonts w:ascii="Cambria" w:eastAsia="Cambria" w:hAnsi="Cambria" w:cs="Cambria"/>
          <w:sz w:val="26"/>
          <w:szCs w:val="26"/>
        </w:rPr>
        <w:t>ợ</w:t>
      </w:r>
      <w:r>
        <w:rPr>
          <w:rFonts w:ascii="Cambria" w:eastAsia="Cambria" w:hAnsi="Cambria" w:cs="Cambria"/>
          <w:sz w:val="26"/>
          <w:szCs w:val="26"/>
        </w:rPr>
        <w:t>c nghiên c</w:t>
      </w:r>
      <w:r>
        <w:rPr>
          <w:rFonts w:ascii="Cambria" w:eastAsia="Cambria" w:hAnsi="Cambria" w:cs="Cambria"/>
          <w:sz w:val="26"/>
          <w:szCs w:val="26"/>
        </w:rPr>
        <w:t>ứ</w:t>
      </w:r>
      <w:r>
        <w:rPr>
          <w:rFonts w:ascii="Cambria" w:eastAsia="Cambria" w:hAnsi="Cambria" w:cs="Cambria"/>
          <w:sz w:val="26"/>
          <w:szCs w:val="26"/>
        </w:rPr>
        <w:t>u g</w:t>
      </w:r>
      <w:r>
        <w:rPr>
          <w:rFonts w:ascii="Cambria" w:eastAsia="Cambria" w:hAnsi="Cambria" w:cs="Cambria"/>
          <w:sz w:val="26"/>
          <w:szCs w:val="26"/>
        </w:rPr>
        <w:t>ồ</w:t>
      </w:r>
      <w:r>
        <w:rPr>
          <w:rFonts w:ascii="Cambria" w:eastAsia="Cambria" w:hAnsi="Cambria" w:cs="Cambria"/>
          <w:sz w:val="26"/>
          <w:szCs w:val="26"/>
        </w:rPr>
        <w:t xml:space="preserve">m: </w:t>
      </w:r>
      <w:r>
        <w:rPr>
          <w:rFonts w:ascii="Cambria" w:eastAsia="Cambria" w:hAnsi="Cambria" w:cs="Cambria"/>
          <w:i/>
          <w:sz w:val="26"/>
          <w:szCs w:val="26"/>
        </w:rPr>
        <w:t>Clostridium novyi</w:t>
      </w:r>
      <w:r>
        <w:rPr>
          <w:rFonts w:ascii="Cambria" w:eastAsia="Cambria" w:hAnsi="Cambria" w:cs="Cambria"/>
          <w:sz w:val="26"/>
          <w:szCs w:val="26"/>
        </w:rPr>
        <w:t xml:space="preserve">, </w:t>
      </w:r>
      <w:r>
        <w:rPr>
          <w:rFonts w:ascii="Cambria" w:eastAsia="Cambria" w:hAnsi="Cambria" w:cs="Cambria"/>
          <w:i/>
          <w:sz w:val="26"/>
          <w:szCs w:val="26"/>
        </w:rPr>
        <w:t>Thermus aquaticus</w:t>
      </w:r>
      <w:r>
        <w:rPr>
          <w:rFonts w:ascii="Cambria" w:eastAsia="Cambria" w:hAnsi="Cambria" w:cs="Cambria"/>
          <w:sz w:val="26"/>
          <w:szCs w:val="26"/>
        </w:rPr>
        <w:t xml:space="preserve">, </w:t>
      </w:r>
      <w:r>
        <w:rPr>
          <w:rFonts w:ascii="Cambria" w:eastAsia="Cambria" w:hAnsi="Cambria" w:cs="Cambria"/>
          <w:i/>
          <w:sz w:val="26"/>
          <w:szCs w:val="26"/>
        </w:rPr>
        <w:t xml:space="preserve">Paracoccus denitrificans </w:t>
      </w:r>
      <w:r>
        <w:rPr>
          <w:rFonts w:ascii="Cambria" w:eastAsia="Cambria" w:hAnsi="Cambria" w:cs="Cambria"/>
          <w:sz w:val="26"/>
          <w:szCs w:val="26"/>
        </w:rPr>
        <w:t xml:space="preserve">và </w:t>
      </w:r>
      <w:r>
        <w:rPr>
          <w:rFonts w:ascii="Cambria" w:eastAsia="Cambria" w:hAnsi="Cambria" w:cs="Cambria"/>
          <w:i/>
          <w:sz w:val="26"/>
          <w:szCs w:val="26"/>
        </w:rPr>
        <w:t>Trichodesmium thiebautii</w:t>
      </w:r>
      <w:r>
        <w:rPr>
          <w:rFonts w:ascii="Cambria" w:eastAsia="Cambria" w:hAnsi="Cambria" w:cs="Cambria"/>
          <w:sz w:val="26"/>
          <w:szCs w:val="26"/>
        </w:rPr>
        <w:t>. M</w:t>
      </w:r>
      <w:r>
        <w:rPr>
          <w:rFonts w:ascii="Cambria" w:eastAsia="Cambria" w:hAnsi="Cambria" w:cs="Cambria"/>
          <w:sz w:val="26"/>
          <w:szCs w:val="26"/>
        </w:rPr>
        <w:t>ỗ</w:t>
      </w:r>
      <w:r>
        <w:rPr>
          <w:rFonts w:ascii="Cambria" w:eastAsia="Cambria" w:hAnsi="Cambria" w:cs="Cambria"/>
          <w:sz w:val="26"/>
          <w:szCs w:val="26"/>
        </w:rPr>
        <w:t>i nh</w:t>
      </w:r>
      <w:r>
        <w:rPr>
          <w:rFonts w:ascii="Cambria" w:eastAsia="Cambria" w:hAnsi="Cambria" w:cs="Cambria"/>
          <w:sz w:val="26"/>
          <w:szCs w:val="26"/>
        </w:rPr>
        <w:t>ậ</w:t>
      </w:r>
      <w:r>
        <w:rPr>
          <w:rFonts w:ascii="Cambria" w:eastAsia="Cambria" w:hAnsi="Cambria" w:cs="Cambria"/>
          <w:sz w:val="26"/>
          <w:szCs w:val="26"/>
        </w:rPr>
        <w:t>n đ</w:t>
      </w:r>
      <w:r>
        <w:rPr>
          <w:rFonts w:ascii="Cambria" w:eastAsia="Cambria" w:hAnsi="Cambria" w:cs="Cambria"/>
          <w:sz w:val="26"/>
          <w:szCs w:val="26"/>
        </w:rPr>
        <w:t>ị</w:t>
      </w:r>
      <w:r>
        <w:rPr>
          <w:rFonts w:ascii="Cambria" w:eastAsia="Cambria" w:hAnsi="Cambria" w:cs="Cambria"/>
          <w:sz w:val="26"/>
          <w:szCs w:val="26"/>
        </w:rPr>
        <w:t>nh sau là đúng hay sai ?</w:t>
      </w:r>
    </w:p>
    <w:p w:rsidR="004B7D3A" w:rsidRDefault="004B7D3A">
      <w:pPr>
        <w:jc w:val="both"/>
        <w:rPr>
          <w:rFonts w:ascii="Cambria" w:eastAsia="Cambria" w:hAnsi="Cambria" w:cs="Cambria"/>
          <w:sz w:val="26"/>
          <w:szCs w:val="26"/>
        </w:rPr>
      </w:pPr>
    </w:p>
    <w:p w:rsidR="004B7D3A" w:rsidRDefault="004B7D3A">
      <w:pPr>
        <w:jc w:val="both"/>
        <w:rPr>
          <w:rFonts w:ascii="Cambria" w:eastAsia="Cambria" w:hAnsi="Cambria" w:cs="Cambria"/>
          <w:sz w:val="26"/>
          <w:szCs w:val="26"/>
        </w:rPr>
      </w:pPr>
    </w:p>
    <w:tbl>
      <w:tblPr>
        <w:tblStyle w:val="af1"/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1432"/>
        <w:gridCol w:w="2085"/>
        <w:gridCol w:w="2056"/>
        <w:gridCol w:w="2496"/>
      </w:tblGrid>
      <w:tr w:rsidR="004B7D3A">
        <w:trPr>
          <w:trHeight w:val="464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Lo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i vi khu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 xml:space="preserve">   C. novyi 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 xml:space="preserve">   T. aquaticus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 xml:space="preserve">   P. denitrificans</w:t>
            </w:r>
          </w:p>
          <w:p w:rsidR="004B7D3A" w:rsidRDefault="004B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 xml:space="preserve">     T. thiebautii </w:t>
            </w:r>
          </w:p>
        </w:tc>
      </w:tr>
      <w:tr w:rsidR="004B7D3A">
        <w:trPr>
          <w:trHeight w:val="832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4" w:hanging="509"/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Ki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u trao đ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ổ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i ch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t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Hi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ế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u khí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khí không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khí không b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ắ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bu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</w:tr>
      <w:tr w:rsidR="004B7D3A">
        <w:trPr>
          <w:trHeight w:val="279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Gram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+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−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−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−</w:t>
            </w:r>
          </w:p>
        </w:tc>
      </w:tr>
      <w:tr w:rsidR="004B7D3A">
        <w:trPr>
          <w:trHeight w:val="268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4" w:hanging="644"/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Nhi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t đ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ộ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 xml:space="preserve"> t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i ưu (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C)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10 – 40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50 – 80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5 – 30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10 – 30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</w:tr>
      <w:tr w:rsidR="004B7D3A">
        <w:trPr>
          <w:trHeight w:val="514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Môi trư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ờ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ng s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ng đi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n hình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337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  Trên m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 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t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4B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4B7D3A" w:rsidRDefault="004B7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</w:p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i nư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</w:p>
        </w:tc>
      </w:tr>
      <w:tr w:rsidR="004B7D3A">
        <w:trPr>
          <w:trHeight w:val="462"/>
          <w:jc w:val="center"/>
        </w:trPr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Đ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ặ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6"/>
                <w:szCs w:val="26"/>
              </w:rPr>
              <w:t>c tính riêng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Không có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Hư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ng hoá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Kh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nitrogen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ị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m</w:t>
            </w:r>
          </w:p>
        </w:tc>
      </w:tr>
    </w:tbl>
    <w:p w:rsidR="004B7D3A" w:rsidRDefault="004B7D3A">
      <w:pPr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4B7D3A" w:rsidRDefault="004B7D3A">
      <w:pPr>
        <w:rPr>
          <w:rFonts w:ascii="Cambria" w:eastAsia="Cambria" w:hAnsi="Cambria" w:cs="Cambria"/>
          <w:sz w:val="26"/>
          <w:szCs w:val="26"/>
        </w:rPr>
      </w:pPr>
    </w:p>
    <w:p w:rsidR="004B7D3A" w:rsidRDefault="004B7D3A">
      <w:pPr>
        <w:rPr>
          <w:rFonts w:ascii="Cambria" w:eastAsia="Cambria" w:hAnsi="Cambria" w:cs="Cambria"/>
          <w:sz w:val="26"/>
          <w:szCs w:val="26"/>
        </w:rPr>
      </w:pPr>
    </w:p>
    <w:tbl>
      <w:tblPr>
        <w:tblStyle w:val="af2"/>
        <w:tblpPr w:leftFromText="180" w:rightFromText="180" w:vertAnchor="text" w:tblpX="680" w:tblpY="25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7438"/>
        <w:gridCol w:w="848"/>
        <w:gridCol w:w="571"/>
      </w:tblGrid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M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nh đ</w:t>
            </w: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ề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Sai</w:t>
            </w: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a.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tabs>
                <w:tab w:val="left" w:pos="1368"/>
              </w:tabs>
              <w:ind w:right="325"/>
              <w:jc w:val="both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P. Denitrificans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d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ng trong x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ử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lí nư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c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i.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b.</w:t>
            </w:r>
          </w:p>
        </w:tc>
        <w:tc>
          <w:tcPr>
            <w:tcW w:w="0" w:type="auto"/>
          </w:tcPr>
          <w:p w:rsidR="004B7D3A" w:rsidRDefault="00244E10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T. aquaticus là loài vi khu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n ưa nhi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ệ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c.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tabs>
                <w:tab w:val="left" w:pos="1368"/>
              </w:tabs>
              <w:ind w:right="325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T. thiebautii, lo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ạ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vi khu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ẩ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có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tìm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ấ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y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ở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n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t s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ầ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cây 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ọ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ậ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u </w:t>
            </w:r>
          </w:p>
          <w:p w:rsidR="004B7D3A" w:rsidRDefault="004B7D3A">
            <w:pPr>
              <w:widowControl w:val="0"/>
              <w:tabs>
                <w:tab w:val="left" w:pos="1368"/>
              </w:tabs>
              <w:ind w:right="325"/>
              <w:jc w:val="both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  <w:tr w:rsidR="004B7D3A"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d.</w:t>
            </w:r>
          </w:p>
        </w:tc>
        <w:tc>
          <w:tcPr>
            <w:tcW w:w="0" w:type="auto"/>
          </w:tcPr>
          <w:p w:rsidR="004B7D3A" w:rsidRDefault="00244E10">
            <w:pPr>
              <w:widowControl w:val="0"/>
              <w:tabs>
                <w:tab w:val="left" w:pos="1368"/>
              </w:tabs>
              <w:ind w:right="325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C. novyi có th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ể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m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ẫ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 c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ả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m v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ớ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i thu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ố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c kháng sinh </w:t>
            </w:r>
          </w:p>
          <w:p w:rsidR="004B7D3A" w:rsidRDefault="004B7D3A">
            <w:pPr>
              <w:widowControl w:val="0"/>
              <w:tabs>
                <w:tab w:val="left" w:pos="1368"/>
              </w:tabs>
              <w:ind w:right="325"/>
              <w:jc w:val="both"/>
              <w:rPr>
                <w:rFonts w:ascii="Cambria" w:eastAsia="Cambria" w:hAnsi="Cambria" w:cs="Cambria"/>
                <w:sz w:val="26"/>
                <w:szCs w:val="26"/>
              </w:rPr>
            </w:pPr>
          </w:p>
          <w:p w:rsidR="004B7D3A" w:rsidRDefault="004B7D3A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B7D3A" w:rsidRDefault="00244E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vAlign w:val="center"/>
          </w:tcPr>
          <w:p w:rsidR="004B7D3A" w:rsidRDefault="004B7D3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</w:tc>
      </w:tr>
    </w:tbl>
    <w:p w:rsidR="004B7D3A" w:rsidRDefault="004B7D3A">
      <w:pPr>
        <w:rPr>
          <w:rFonts w:ascii="Cambria" w:eastAsia="Cambria" w:hAnsi="Cambria" w:cs="Cambria"/>
          <w:sz w:val="26"/>
          <w:szCs w:val="26"/>
        </w:rPr>
      </w:pPr>
    </w:p>
    <w:bookmarkEnd w:id="0"/>
    <w:p w:rsidR="004B7D3A" w:rsidRDefault="004B7D3A">
      <w:pPr>
        <w:rPr>
          <w:rFonts w:ascii="Cambria" w:eastAsia="Cambria" w:hAnsi="Cambria" w:cs="Cambria"/>
          <w:sz w:val="26"/>
          <w:szCs w:val="26"/>
        </w:rPr>
      </w:pPr>
    </w:p>
    <w:sectPr w:rsidR="004B7D3A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709" w:right="707" w:bottom="568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4E10">
      <w:r>
        <w:separator/>
      </w:r>
    </w:p>
  </w:endnote>
  <w:endnote w:type="continuationSeparator" w:id="0">
    <w:p w:rsidR="00000000" w:rsidRDefault="0024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3A" w:rsidRDefault="004B7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3A" w:rsidRDefault="004B7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4E10">
      <w:r>
        <w:separator/>
      </w:r>
    </w:p>
  </w:footnote>
  <w:footnote w:type="continuationSeparator" w:id="0">
    <w:p w:rsidR="00000000" w:rsidRDefault="0024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3A" w:rsidRDefault="00244E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31pt;height:531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3A" w:rsidRDefault="00244E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31pt;height:531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A"/>
    <w:rsid w:val="00244E10"/>
    <w:rsid w:val="004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8B60C2-169E-41C0-9FDC-2C47CF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E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Table"/>
    <w:basedOn w:val="TableNormal"/>
    <w:uiPriority w:val="59"/>
    <w:qFormat/>
    <w:rsid w:val="00D873E0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AD7284"/>
    <w:pPr>
      <w:widowControl w:val="0"/>
      <w:autoSpaceDE w:val="0"/>
      <w:autoSpaceDN w:val="0"/>
      <w:ind w:left="100"/>
    </w:pPr>
    <w:rPr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AD7284"/>
    <w:rPr>
      <w:rFonts w:eastAsia="Times New Roman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80C52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711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D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D5"/>
    <w:rPr>
      <w:rFonts w:eastAsia="Times New Roman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4zbOhlj4qASNdmxQkfdR3BKLA==">CgMxLjAyCGguZ2pkZ3hzOAByITFzRUxOZk8zYkVWNWJQdjIzQ1pDSlBIeUlrLWhSS0dRXw==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8090</Characters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2024-04-04T13:10:00Z</dcterms:created>
  <dcterms:modified xsi:type="dcterms:W3CDTF">2024-07-29T07:43:00Z</dcterms:modified>
</cp:coreProperties>
</file>