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2"/>
      </w:pPr>
      <w:bookmarkStart w:id="0" w:name="_Toc98351560"/>
      <w:r>
        <w:t xml:space="preserve">1. </w:t>
      </w:r>
      <w:r>
        <w:rPr>
          <w:lang w:val="vi-VN"/>
        </w:rPr>
        <w:t xml:space="preserve">Khung ma trận đề kiểm tra </w:t>
      </w:r>
      <w:r>
        <w:t>cuối</w:t>
      </w:r>
      <w:r>
        <w:rPr>
          <w:lang w:val="vi-VN"/>
        </w:rPr>
        <w:t xml:space="preserve"> kì</w:t>
      </w:r>
      <w:r>
        <w:t>2</w:t>
      </w:r>
      <w:r>
        <w:rPr>
          <w:lang w:val="vi-VN"/>
        </w:rPr>
        <w:t xml:space="preserve">môn </w:t>
      </w:r>
      <w:r>
        <w:t>K</w:t>
      </w:r>
      <w:r>
        <w:rPr>
          <w:lang w:val="vi-VN"/>
        </w:rPr>
        <w:t xml:space="preserve">hoa học tự nhiên, lớp </w:t>
      </w:r>
      <w:bookmarkEnd w:id="0"/>
      <w:r>
        <w:t>8</w:t>
      </w:r>
    </w:p>
    <w:p>
      <w:pPr>
        <w:spacing w:before="40" w:after="40" w:line="312" w:lineRule="auto"/>
        <w:rPr>
          <w:rFonts w:cs="Times New Roman"/>
          <w:b/>
          <w:sz w:val="26"/>
          <w:szCs w:val="26"/>
          <w:lang w:val="vi-VN"/>
        </w:rPr>
      </w:pPr>
      <w:r>
        <w:rPr>
          <w:rFonts w:cs="Times New Roman"/>
          <w:b/>
          <w:sz w:val="26"/>
          <w:szCs w:val="26"/>
        </w:rPr>
        <w:t>a) K</w:t>
      </w:r>
      <w:r>
        <w:rPr>
          <w:rFonts w:cs="Times New Roman"/>
          <w:b/>
          <w:sz w:val="26"/>
          <w:szCs w:val="26"/>
          <w:lang w:val="vi-VN"/>
        </w:rPr>
        <w:t>hung ma trận</w:t>
      </w:r>
    </w:p>
    <w:p>
      <w:pPr>
        <w:spacing w:before="40" w:after="40" w:line="312" w:lineRule="auto"/>
        <w:rPr>
          <w:rFonts w:cs="Times New Roman"/>
          <w:i/>
          <w:sz w:val="26"/>
          <w:szCs w:val="26"/>
        </w:rPr>
      </w:pPr>
      <w:r>
        <w:rPr>
          <w:rFonts w:cs="Times New Roman"/>
          <w:b/>
          <w:sz w:val="26"/>
          <w:szCs w:val="26"/>
        </w:rPr>
        <w:t xml:space="preserve">- </w:t>
      </w:r>
      <w:r>
        <w:rPr>
          <w:rFonts w:cs="Times New Roman"/>
          <w:b/>
          <w:sz w:val="26"/>
          <w:szCs w:val="26"/>
          <w:lang w:val="vi-VN"/>
        </w:rPr>
        <w:t xml:space="preserve">Thời điểm kiểm tra: </w:t>
      </w:r>
      <w:r>
        <w:rPr>
          <w:rFonts w:cs="Times New Roman"/>
          <w:i/>
          <w:sz w:val="26"/>
          <w:szCs w:val="26"/>
          <w:lang w:val="vi-VN"/>
        </w:rPr>
        <w:t xml:space="preserve">Kiểm tra học kì </w:t>
      </w:r>
      <w:r>
        <w:rPr>
          <w:rFonts w:cs="Times New Roman"/>
          <w:i/>
          <w:sz w:val="26"/>
          <w:szCs w:val="26"/>
        </w:rPr>
        <w:t xml:space="preserve">2 </w:t>
      </w:r>
      <w:r>
        <w:rPr>
          <w:rFonts w:cs="Times New Roman"/>
          <w:i/>
          <w:sz w:val="26"/>
          <w:szCs w:val="26"/>
          <w:lang w:val="vi-VN"/>
        </w:rPr>
        <w:t xml:space="preserve">khi kết thúc nội dung </w:t>
      </w:r>
      <w:r>
        <w:rPr>
          <w:rFonts w:cs="Times New Roman"/>
          <w:i/>
          <w:sz w:val="26"/>
          <w:szCs w:val="26"/>
        </w:rPr>
        <w:t>: Trái đất và bầu trời</w:t>
      </w:r>
    </w:p>
    <w:p>
      <w:pPr>
        <w:spacing w:before="40" w:after="40" w:line="312" w:lineRule="auto"/>
        <w:rPr>
          <w:rFonts w:cs="Times New Roman"/>
          <w:bCs/>
          <w:i/>
          <w:sz w:val="26"/>
          <w:szCs w:val="26"/>
        </w:rPr>
      </w:pPr>
      <w:r>
        <w:rPr>
          <w:rFonts w:cs="Times New Roman"/>
          <w:b/>
          <w:sz w:val="26"/>
          <w:szCs w:val="26"/>
        </w:rPr>
        <w:t>- Thời gian làm bài:</w:t>
      </w:r>
      <w:r>
        <w:rPr>
          <w:rFonts w:cs="Times New Roman"/>
          <w:bCs/>
          <w:i/>
          <w:sz w:val="26"/>
          <w:szCs w:val="26"/>
        </w:rPr>
        <w:t>90 phút</w:t>
      </w:r>
    </w:p>
    <w:p>
      <w:pPr>
        <w:spacing w:before="40" w:after="40" w:line="312" w:lineRule="auto"/>
        <w:rPr>
          <w:rFonts w:cs="Times New Roman"/>
          <w:i/>
          <w:iCs/>
          <w:sz w:val="26"/>
          <w:szCs w:val="26"/>
          <w:bdr w:val="none" w:sz="0" w:space="0" w:color="auto" w:frame="1"/>
        </w:rPr>
      </w:pPr>
      <w:r>
        <w:rPr>
          <w:rFonts w:cs="Times New Roman"/>
          <w:b/>
          <w:sz w:val="26"/>
          <w:szCs w:val="26"/>
        </w:rPr>
        <w:t>- Hình thức kiểm tra:</w:t>
      </w:r>
      <w:r>
        <w:rPr>
          <w:rFonts w:cs="Times New Roman"/>
          <w:i/>
          <w:iCs/>
          <w:sz w:val="26"/>
          <w:szCs w:val="26"/>
          <w:bdr w:val="none" w:sz="0" w:space="0" w:color="auto" w:frame="1"/>
        </w:rPr>
        <w:t>Kết hợp giữa trắc nghiệm và tự luận (tỉ lệ 50% trắc nghiệm, 50% tự luận)</w:t>
      </w:r>
    </w:p>
    <w:p>
      <w:pPr>
        <w:spacing w:before="40" w:after="40" w:line="312" w:lineRule="auto"/>
        <w:rPr>
          <w:rFonts w:cs="Times New Roman"/>
          <w:b/>
          <w:sz w:val="26"/>
          <w:szCs w:val="26"/>
        </w:rPr>
      </w:pPr>
      <w:r>
        <w:rPr>
          <w:rFonts w:cs="Times New Roman"/>
          <w:b/>
          <w:sz w:val="26"/>
          <w:szCs w:val="26"/>
        </w:rPr>
        <w:t>- Cấu trúc:</w:t>
      </w:r>
    </w:p>
    <w:p>
      <w:pPr>
        <w:spacing w:before="40" w:after="40" w:line="312" w:lineRule="auto"/>
        <w:ind w:left="720"/>
        <w:rPr>
          <w:rFonts w:cs="Times New Roman"/>
          <w:i/>
          <w:iCs/>
          <w:sz w:val="26"/>
          <w:szCs w:val="26"/>
          <w:bdr w:val="none" w:sz="0" w:space="0" w:color="auto" w:frame="1"/>
        </w:rPr>
      </w:pPr>
      <w:r>
        <w:rPr>
          <w:rFonts w:cs="Times New Roman"/>
          <w:sz w:val="26"/>
          <w:szCs w:val="26"/>
        </w:rPr>
        <w:t>- Mức độ đề:</w:t>
      </w:r>
      <w:r>
        <w:rPr>
          <w:rFonts w:cs="Times New Roman"/>
          <w:i/>
          <w:iCs/>
          <w:sz w:val="26"/>
          <w:szCs w:val="26"/>
          <w:bdr w:val="none" w:sz="0" w:space="0" w:color="auto" w:frame="1"/>
        </w:rPr>
        <w:t>40% Nhận biết; 30% Thông hiểu; 20% Vận dụng; 10% Vận dụng cao</w:t>
      </w:r>
    </w:p>
    <w:p>
      <w:pPr>
        <w:spacing w:before="40" w:after="40" w:line="312" w:lineRule="auto"/>
        <w:ind w:left="720"/>
        <w:rPr>
          <w:rFonts w:cs="Times New Roman"/>
          <w:bCs/>
          <w:i/>
          <w:sz w:val="26"/>
          <w:szCs w:val="26"/>
        </w:rPr>
      </w:pPr>
      <w:r>
        <w:rPr>
          <w:rFonts w:cs="Times New Roman"/>
          <w:iCs/>
          <w:sz w:val="26"/>
          <w:szCs w:val="26"/>
          <w:bdr w:val="none" w:sz="0" w:space="0" w:color="auto" w:frame="1"/>
        </w:rPr>
        <w:t xml:space="preserve">- Phần trắc nghiệm: </w:t>
      </w:r>
      <w:r>
        <w:rPr>
          <w:rFonts w:cs="Times New Roman"/>
          <w:bCs/>
          <w:iCs/>
          <w:sz w:val="26"/>
          <w:szCs w:val="26"/>
        </w:rPr>
        <w:t xml:space="preserve">5,0 điểm </w:t>
      </w:r>
      <w:r>
        <w:rPr>
          <w:rFonts w:cs="Times New Roman"/>
          <w:bCs/>
          <w:i/>
          <w:iCs/>
          <w:sz w:val="26"/>
          <w:szCs w:val="26"/>
        </w:rPr>
        <w:t>(gồm 20 câu hỏi: nhận biết: 12 câu, thông hiểu: 8 câu)</w:t>
      </w:r>
      <w:r>
        <w:rPr>
          <w:rFonts w:cs="Times New Roman"/>
          <w:bCs/>
          <w:i/>
          <w:sz w:val="26"/>
          <w:szCs w:val="26"/>
        </w:rPr>
        <w:t xml:space="preserve">, mỗi câu 0,25 điểm </w:t>
      </w:r>
    </w:p>
    <w:p>
      <w:pPr>
        <w:spacing w:before="40" w:after="40" w:line="312" w:lineRule="auto"/>
        <w:ind w:left="720"/>
        <w:rPr>
          <w:rFonts w:cs="Times New Roman"/>
          <w:bCs/>
          <w:i/>
          <w:iCs/>
          <w:sz w:val="26"/>
          <w:szCs w:val="26"/>
        </w:rPr>
      </w:pPr>
      <w:r>
        <w:rPr>
          <w:rFonts w:cs="Times New Roman"/>
          <w:bCs/>
          <w:sz w:val="26"/>
          <w:szCs w:val="26"/>
        </w:rPr>
        <w:t xml:space="preserve">- </w:t>
      </w:r>
      <w:r>
        <w:rPr>
          <w:rFonts w:cs="Times New Roman"/>
          <w:bCs/>
          <w:iCs/>
          <w:sz w:val="26"/>
          <w:szCs w:val="26"/>
        </w:rPr>
        <w:t>Phần tự luận: 5,0 điểm</w:t>
      </w:r>
      <w:r>
        <w:rPr>
          <w:rFonts w:cs="Times New Roman"/>
          <w:bCs/>
          <w:i/>
          <w:iCs/>
          <w:sz w:val="26"/>
          <w:szCs w:val="26"/>
        </w:rPr>
        <w:t xml:space="preserve"> (Nhận biết: 1,0 điểm; Thông hiểu: 1,0 điểm; Vận dụng: 2,0 điểm; Vận dụng cao: 1,0 điểm)</w:t>
      </w:r>
    </w:p>
    <w:p>
      <w:pPr>
        <w:shd w:val="clear" w:color="auto" w:fill="FFFFFF" w:themeFill="background1"/>
        <w:spacing w:before="40" w:after="40" w:line="312" w:lineRule="auto"/>
        <w:ind w:left="720"/>
        <w:jc w:val="both"/>
        <w:rPr>
          <w:rFonts w:cs="Times New Roman"/>
          <w:bCs/>
          <w:i/>
          <w:color w:val="000000" w:themeColor="text1"/>
          <w:sz w:val="26"/>
          <w:szCs w:val="26"/>
        </w:rPr>
      </w:pPr>
      <w:r>
        <w:rPr>
          <w:rFonts w:cs="Times New Roman"/>
          <w:bCs/>
          <w:sz w:val="26"/>
          <w:szCs w:val="26"/>
        </w:rPr>
        <w:t xml:space="preserve">- Nội dung nửa đầu học kì 2: </w:t>
      </w:r>
      <w:r>
        <w:rPr>
          <w:rFonts w:cs="Times New Roman"/>
          <w:bCs/>
          <w:i/>
          <w:sz w:val="26"/>
          <w:szCs w:val="26"/>
        </w:rPr>
        <w:t xml:space="preserve">30% (3,0  điểm; </w:t>
      </w:r>
      <w:r>
        <w:rPr>
          <w:rFonts w:cs="Times New Roman"/>
          <w:bCs/>
          <w:i/>
          <w:color w:val="000000" w:themeColor="text1"/>
          <w:sz w:val="26"/>
          <w:szCs w:val="26"/>
        </w:rPr>
        <w:t xml:space="preserve">Chủ đề Sinh học cơ thể người(8 tiết); Môi trường, hệ sinh thái(12 tiết) và </w:t>
      </w:r>
      <w:r>
        <w:rPr>
          <w:rFonts w:cs="Times New Roman"/>
          <w:bCs/>
          <w:i/>
          <w:sz w:val="26"/>
          <w:szCs w:val="26"/>
        </w:rPr>
        <w:t>Chủ đề Khối lượng riêng và áp suất (10 tiết) : 30 (tiết)</w:t>
      </w:r>
    </w:p>
    <w:p>
      <w:pPr>
        <w:spacing w:before="40" w:after="40" w:line="312" w:lineRule="auto"/>
        <w:ind w:left="720"/>
        <w:jc w:val="both"/>
        <w:rPr>
          <w:rFonts w:cs="Times New Roman"/>
          <w:bCs/>
          <w:i/>
          <w:sz w:val="26"/>
          <w:szCs w:val="26"/>
        </w:rPr>
      </w:pPr>
      <w:r>
        <w:rPr>
          <w:rFonts w:cs="Times New Roman"/>
          <w:bCs/>
          <w:sz w:val="26"/>
          <w:szCs w:val="26"/>
        </w:rPr>
        <w:t xml:space="preserve">- Nội dung nửa sau học kì 2: </w:t>
      </w:r>
      <w:r>
        <w:rPr>
          <w:rFonts w:cs="Times New Roman"/>
          <w:bCs/>
          <w:i/>
          <w:sz w:val="26"/>
          <w:szCs w:val="26"/>
        </w:rPr>
        <w:t>70% (7,0 điểm; Chủ đề Lực(8 tiết); Năng lượng và cuộc sống(8 tiết); Điện(12 tiết); Trái đất và bầu trời (3 tiết): 31(tiết)</w:t>
      </w:r>
    </w:p>
    <w:p>
      <w:pPr>
        <w:rPr>
          <w:rFonts w:cs="Times New Roman"/>
          <w:bCs/>
          <w:i/>
          <w:sz w:val="26"/>
          <w:szCs w:val="26"/>
        </w:rPr>
      </w:pPr>
      <w:r>
        <w:rPr>
          <w:rFonts w:cs="Times New Roman"/>
          <w:bCs/>
          <w:i/>
          <w:sz w:val="26"/>
          <w:szCs w:val="26"/>
        </w:rPr>
        <w:br w:type="page"/>
      </w:r>
    </w:p>
    <w:p>
      <w:pPr>
        <w:spacing w:before="40" w:after="40" w:line="312" w:lineRule="auto"/>
        <w:ind w:left="720"/>
        <w:jc w:val="both"/>
        <w:rPr>
          <w:rFonts w:cs="Times New Roman"/>
          <w:bCs/>
          <w:i/>
          <w:sz w:val="26"/>
          <w:szCs w:val="26"/>
        </w:rPr>
      </w:pPr>
    </w:p>
    <w:p>
      <w:pPr>
        <w:rPr>
          <w:rFonts w:cs="Times New Roman"/>
          <w:vanish/>
          <w:sz w:val="26"/>
          <w:szCs w:val="26"/>
        </w:rPr>
      </w:pPr>
    </w:p>
    <w:tbl>
      <w:tblPr>
        <w:tblW w:w="148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205"/>
        <w:gridCol w:w="989"/>
        <w:gridCol w:w="1040"/>
        <w:gridCol w:w="1057"/>
        <w:gridCol w:w="1177"/>
        <w:gridCol w:w="978"/>
        <w:gridCol w:w="1040"/>
        <w:gridCol w:w="997"/>
        <w:gridCol w:w="1040"/>
        <w:gridCol w:w="958"/>
        <w:gridCol w:w="1271"/>
        <w:gridCol w:w="1127"/>
      </w:tblGrid>
      <w:tr>
        <w:trPr>
          <w:trHeight w:val="353"/>
          <w:jc w:val="center"/>
        </w:trPr>
        <w:tc>
          <w:tcPr>
            <w:tcW w:w="3205" w:type="dxa"/>
            <w:vMerge w:val="restart"/>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Chủ đề</w:t>
            </w:r>
          </w:p>
        </w:tc>
        <w:tc>
          <w:tcPr>
            <w:tcW w:w="8318" w:type="dxa"/>
            <w:gridSpan w:val="8"/>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MỨC ĐỘ</w:t>
            </w:r>
          </w:p>
        </w:tc>
        <w:tc>
          <w:tcPr>
            <w:tcW w:w="2229" w:type="dxa"/>
            <w:gridSpan w:val="2"/>
            <w:vMerge w:val="restart"/>
            <w:vAlign w:val="center"/>
          </w:tcPr>
          <w:p>
            <w:pPr>
              <w:spacing w:after="0" w:line="240" w:lineRule="auto"/>
              <w:jc w:val="center"/>
              <w:rPr>
                <w:rFonts w:cs="Times New Roman"/>
                <w:b/>
                <w:sz w:val="26"/>
                <w:szCs w:val="26"/>
                <w:lang w:val="nl-NL"/>
              </w:rPr>
            </w:pPr>
            <w:r>
              <w:rPr>
                <w:rFonts w:cs="Times New Roman"/>
                <w:b/>
                <w:sz w:val="26"/>
                <w:szCs w:val="26"/>
                <w:lang w:val="nl-NL"/>
              </w:rPr>
              <w:t>Tổng số câu</w:t>
            </w:r>
          </w:p>
        </w:tc>
        <w:tc>
          <w:tcPr>
            <w:tcW w:w="1127" w:type="dxa"/>
            <w:vMerge w:val="restart"/>
            <w:vAlign w:val="center"/>
          </w:tcPr>
          <w:p>
            <w:pPr>
              <w:spacing w:after="0" w:line="240" w:lineRule="auto"/>
              <w:jc w:val="center"/>
              <w:rPr>
                <w:rFonts w:cs="Times New Roman"/>
                <w:b/>
                <w:sz w:val="26"/>
                <w:szCs w:val="26"/>
                <w:lang w:val="nl-NL"/>
              </w:rPr>
            </w:pPr>
            <w:r>
              <w:rPr>
                <w:rFonts w:cs="Times New Roman"/>
                <w:b/>
                <w:sz w:val="26"/>
                <w:szCs w:val="26"/>
                <w:lang w:val="nl-NL"/>
              </w:rPr>
              <w:t>Điểm số</w:t>
            </w:r>
          </w:p>
        </w:tc>
      </w:tr>
      <w:tr>
        <w:trPr>
          <w:trHeight w:val="415"/>
          <w:jc w:val="center"/>
        </w:trPr>
        <w:tc>
          <w:tcPr>
            <w:tcW w:w="3205" w:type="dxa"/>
            <w:vMerge/>
            <w:shd w:val="clear" w:color="auto" w:fill="auto"/>
            <w:vAlign w:val="center"/>
          </w:tcPr>
          <w:p>
            <w:pPr>
              <w:spacing w:after="0" w:line="240" w:lineRule="auto"/>
              <w:rPr>
                <w:rFonts w:cs="Times New Roman"/>
                <w:iCs/>
                <w:sz w:val="26"/>
                <w:szCs w:val="26"/>
                <w:lang w:val="nl-NL"/>
              </w:rPr>
            </w:pPr>
          </w:p>
        </w:tc>
        <w:tc>
          <w:tcPr>
            <w:tcW w:w="2029" w:type="dxa"/>
            <w:gridSpan w:val="2"/>
            <w:shd w:val="clear" w:color="auto" w:fill="auto"/>
            <w:vAlign w:val="center"/>
          </w:tcPr>
          <w:p>
            <w:pPr>
              <w:spacing w:after="0" w:line="240" w:lineRule="auto"/>
              <w:jc w:val="center"/>
              <w:rPr>
                <w:rFonts w:cs="Times New Roman"/>
                <w:iCs/>
                <w:sz w:val="26"/>
                <w:szCs w:val="26"/>
                <w:lang w:val="nl-NL"/>
              </w:rPr>
            </w:pPr>
            <w:r>
              <w:rPr>
                <w:rFonts w:cs="Times New Roman"/>
                <w:b/>
                <w:sz w:val="26"/>
                <w:szCs w:val="26"/>
              </w:rPr>
              <w:t>Nhận biết</w:t>
            </w:r>
          </w:p>
        </w:tc>
        <w:tc>
          <w:tcPr>
            <w:tcW w:w="2234" w:type="dxa"/>
            <w:gridSpan w:val="2"/>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Thông hiểu</w:t>
            </w:r>
          </w:p>
        </w:tc>
        <w:tc>
          <w:tcPr>
            <w:tcW w:w="2018" w:type="dxa"/>
            <w:gridSpan w:val="2"/>
            <w:shd w:val="clear" w:color="auto" w:fill="auto"/>
            <w:vAlign w:val="center"/>
          </w:tcPr>
          <w:p>
            <w:pPr>
              <w:spacing w:after="0" w:line="240" w:lineRule="auto"/>
              <w:jc w:val="center"/>
              <w:rPr>
                <w:rFonts w:cs="Times New Roman"/>
                <w:b/>
                <w:sz w:val="26"/>
                <w:szCs w:val="26"/>
              </w:rPr>
            </w:pPr>
            <w:r>
              <w:rPr>
                <w:rFonts w:cs="Times New Roman"/>
                <w:b/>
                <w:sz w:val="26"/>
                <w:szCs w:val="26"/>
              </w:rPr>
              <w:t>Vận dụng</w:t>
            </w:r>
          </w:p>
        </w:tc>
        <w:tc>
          <w:tcPr>
            <w:tcW w:w="2037" w:type="dxa"/>
            <w:gridSpan w:val="2"/>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Vận dụng cao</w:t>
            </w:r>
          </w:p>
        </w:tc>
        <w:tc>
          <w:tcPr>
            <w:tcW w:w="2229" w:type="dxa"/>
            <w:gridSpan w:val="2"/>
            <w:vMerge/>
            <w:vAlign w:val="center"/>
          </w:tcPr>
          <w:p>
            <w:pPr>
              <w:spacing w:after="0" w:line="240" w:lineRule="auto"/>
              <w:jc w:val="center"/>
              <w:rPr>
                <w:rFonts w:cs="Times New Roman"/>
                <w:b/>
                <w:sz w:val="26"/>
                <w:szCs w:val="26"/>
                <w:lang w:val="nl-NL"/>
              </w:rPr>
            </w:pPr>
          </w:p>
        </w:tc>
        <w:tc>
          <w:tcPr>
            <w:tcW w:w="1127" w:type="dxa"/>
            <w:vMerge/>
            <w:vAlign w:val="center"/>
          </w:tcPr>
          <w:p>
            <w:pPr>
              <w:spacing w:after="0" w:line="240" w:lineRule="auto"/>
              <w:jc w:val="center"/>
              <w:rPr>
                <w:rFonts w:cs="Times New Roman"/>
                <w:b/>
                <w:sz w:val="26"/>
                <w:szCs w:val="26"/>
                <w:lang w:val="nl-NL"/>
              </w:rPr>
            </w:pPr>
          </w:p>
        </w:tc>
      </w:tr>
      <w:tr>
        <w:trPr>
          <w:jc w:val="center"/>
        </w:trPr>
        <w:tc>
          <w:tcPr>
            <w:tcW w:w="3205" w:type="dxa"/>
            <w:vMerge/>
            <w:shd w:val="clear" w:color="auto" w:fill="auto"/>
            <w:vAlign w:val="center"/>
          </w:tcPr>
          <w:p>
            <w:pPr>
              <w:spacing w:after="0" w:line="240" w:lineRule="auto"/>
              <w:rPr>
                <w:rFonts w:cs="Times New Roman"/>
                <w:iCs/>
                <w:sz w:val="26"/>
                <w:szCs w:val="26"/>
                <w:lang w:val="nl-NL"/>
              </w:rPr>
            </w:pPr>
          </w:p>
        </w:tc>
        <w:tc>
          <w:tcPr>
            <w:tcW w:w="989" w:type="dxa"/>
            <w:shd w:val="clear" w:color="auto" w:fill="auto"/>
            <w:vAlign w:val="center"/>
          </w:tcPr>
          <w:p>
            <w:pPr>
              <w:spacing w:after="0" w:line="240" w:lineRule="auto"/>
              <w:jc w:val="center"/>
              <w:rPr>
                <w:rFonts w:cs="Times New Roman"/>
                <w:iCs/>
                <w:sz w:val="26"/>
                <w:szCs w:val="26"/>
                <w:lang w:val="nl-NL"/>
              </w:rPr>
            </w:pPr>
            <w:r>
              <w:rPr>
                <w:rFonts w:cs="Times New Roman"/>
                <w:b/>
                <w:sz w:val="26"/>
                <w:szCs w:val="26"/>
              </w:rPr>
              <w:t>Tự luận</w:t>
            </w:r>
          </w:p>
        </w:tc>
        <w:tc>
          <w:tcPr>
            <w:tcW w:w="1040"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1057"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177"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978"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997" w:type="dxa"/>
            <w:shd w:val="clear" w:color="auto" w:fill="auto"/>
            <w:vAlign w:val="center"/>
          </w:tcPr>
          <w:p>
            <w:pPr>
              <w:spacing w:after="0" w:line="240" w:lineRule="auto"/>
              <w:jc w:val="center"/>
              <w:rPr>
                <w:rFonts w:cs="Times New Roman"/>
                <w:b/>
                <w:sz w:val="26"/>
                <w:szCs w:val="26"/>
              </w:rPr>
            </w:pPr>
            <w:r>
              <w:rPr>
                <w:rFonts w:cs="Times New Roman"/>
                <w:b/>
                <w:sz w:val="26"/>
                <w:szCs w:val="26"/>
              </w:rPr>
              <w:t>Tự luận</w:t>
            </w:r>
          </w:p>
        </w:tc>
        <w:tc>
          <w:tcPr>
            <w:tcW w:w="1040" w:type="dxa"/>
            <w:shd w:val="clear" w:color="auto" w:fill="auto"/>
            <w:vAlign w:val="center"/>
          </w:tcPr>
          <w:p>
            <w:pPr>
              <w:spacing w:after="0" w:line="240" w:lineRule="auto"/>
              <w:jc w:val="center"/>
              <w:rPr>
                <w:rFonts w:cs="Times New Roman"/>
                <w:b/>
                <w:sz w:val="26"/>
                <w:szCs w:val="26"/>
              </w:rPr>
            </w:pPr>
            <w:r>
              <w:rPr>
                <w:rFonts w:cs="Times New Roman"/>
                <w:b/>
                <w:sz w:val="26"/>
                <w:szCs w:val="26"/>
              </w:rPr>
              <w:t>Trắc nghiệm</w:t>
            </w:r>
          </w:p>
        </w:tc>
        <w:tc>
          <w:tcPr>
            <w:tcW w:w="958" w:type="dxa"/>
            <w:vAlign w:val="center"/>
          </w:tcPr>
          <w:p>
            <w:pPr>
              <w:spacing w:after="0" w:line="240" w:lineRule="auto"/>
              <w:jc w:val="center"/>
              <w:rPr>
                <w:rFonts w:cs="Times New Roman"/>
                <w:b/>
                <w:sz w:val="26"/>
                <w:szCs w:val="26"/>
              </w:rPr>
            </w:pPr>
            <w:r>
              <w:rPr>
                <w:rFonts w:cs="Times New Roman"/>
                <w:b/>
                <w:sz w:val="26"/>
                <w:szCs w:val="26"/>
              </w:rPr>
              <w:t>Tự luận</w:t>
            </w:r>
          </w:p>
        </w:tc>
        <w:tc>
          <w:tcPr>
            <w:tcW w:w="1271" w:type="dxa"/>
            <w:vAlign w:val="center"/>
          </w:tcPr>
          <w:p>
            <w:pPr>
              <w:spacing w:after="0" w:line="240" w:lineRule="auto"/>
              <w:jc w:val="center"/>
              <w:rPr>
                <w:rFonts w:cs="Times New Roman"/>
                <w:b/>
                <w:sz w:val="26"/>
                <w:szCs w:val="26"/>
              </w:rPr>
            </w:pPr>
            <w:r>
              <w:rPr>
                <w:rFonts w:cs="Times New Roman"/>
                <w:b/>
                <w:sz w:val="26"/>
                <w:szCs w:val="26"/>
              </w:rPr>
              <w:t>Trắc nghiệm</w:t>
            </w:r>
          </w:p>
        </w:tc>
        <w:tc>
          <w:tcPr>
            <w:tcW w:w="1127" w:type="dxa"/>
            <w:vMerge/>
            <w:vAlign w:val="center"/>
          </w:tcPr>
          <w:p>
            <w:pPr>
              <w:spacing w:after="0" w:line="240" w:lineRule="auto"/>
              <w:jc w:val="center"/>
              <w:rPr>
                <w:rFonts w:cs="Times New Roman"/>
                <w:b/>
                <w:sz w:val="26"/>
                <w:szCs w:val="26"/>
              </w:rPr>
            </w:pPr>
          </w:p>
        </w:tc>
      </w:tr>
      <w:tr>
        <w:trPr>
          <w:trHeight w:val="257"/>
          <w:tblHeader/>
          <w:jc w:val="center"/>
        </w:trPr>
        <w:tc>
          <w:tcPr>
            <w:tcW w:w="3205" w:type="dxa"/>
            <w:shd w:val="clear" w:color="auto" w:fill="auto"/>
            <w:vAlign w:val="center"/>
          </w:tcPr>
          <w:p>
            <w:pPr>
              <w:spacing w:after="0" w:line="240" w:lineRule="auto"/>
              <w:jc w:val="center"/>
              <w:rPr>
                <w:rFonts w:cs="Times New Roman"/>
                <w:i/>
                <w:sz w:val="26"/>
                <w:szCs w:val="26"/>
              </w:rPr>
            </w:pPr>
            <w:r>
              <w:rPr>
                <w:rFonts w:cs="Times New Roman"/>
                <w:i/>
                <w:sz w:val="26"/>
                <w:szCs w:val="26"/>
              </w:rPr>
              <w:t>1</w:t>
            </w:r>
          </w:p>
        </w:tc>
        <w:tc>
          <w:tcPr>
            <w:tcW w:w="989"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2</w:t>
            </w:r>
          </w:p>
        </w:tc>
        <w:tc>
          <w:tcPr>
            <w:tcW w:w="1040"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3</w:t>
            </w:r>
          </w:p>
        </w:tc>
        <w:tc>
          <w:tcPr>
            <w:tcW w:w="1057"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4</w:t>
            </w:r>
          </w:p>
        </w:tc>
        <w:tc>
          <w:tcPr>
            <w:tcW w:w="1177"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5</w:t>
            </w:r>
          </w:p>
        </w:tc>
        <w:tc>
          <w:tcPr>
            <w:tcW w:w="978" w:type="dxa"/>
            <w:shd w:val="clear" w:color="auto" w:fill="auto"/>
            <w:vAlign w:val="center"/>
          </w:tcPr>
          <w:p>
            <w:pPr>
              <w:spacing w:after="0" w:line="240" w:lineRule="auto"/>
              <w:jc w:val="center"/>
              <w:rPr>
                <w:rFonts w:cs="Times New Roman"/>
                <w:i/>
                <w:iCs/>
                <w:sz w:val="26"/>
                <w:szCs w:val="26"/>
                <w:lang w:val="nl-NL"/>
              </w:rPr>
            </w:pPr>
            <w:r>
              <w:rPr>
                <w:rFonts w:cs="Times New Roman"/>
                <w:i/>
                <w:iCs/>
                <w:sz w:val="26"/>
                <w:szCs w:val="26"/>
                <w:lang w:val="nl-NL"/>
              </w:rPr>
              <w:t>6</w:t>
            </w:r>
          </w:p>
        </w:tc>
        <w:tc>
          <w:tcPr>
            <w:tcW w:w="1040"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7</w:t>
            </w:r>
          </w:p>
        </w:tc>
        <w:tc>
          <w:tcPr>
            <w:tcW w:w="997" w:type="dxa"/>
            <w:shd w:val="clear" w:color="auto" w:fill="auto"/>
            <w:vAlign w:val="center"/>
          </w:tcPr>
          <w:p>
            <w:pPr>
              <w:spacing w:after="0" w:line="240" w:lineRule="auto"/>
              <w:jc w:val="center"/>
              <w:rPr>
                <w:rFonts w:cs="Times New Roman"/>
                <w:i/>
                <w:iCs/>
                <w:sz w:val="26"/>
                <w:szCs w:val="26"/>
                <w:lang w:val="nl-NL"/>
              </w:rPr>
            </w:pPr>
            <w:r>
              <w:rPr>
                <w:rFonts w:cs="Times New Roman"/>
                <w:i/>
                <w:iCs/>
                <w:sz w:val="26"/>
                <w:szCs w:val="26"/>
                <w:lang w:val="nl-NL"/>
              </w:rPr>
              <w:t>8</w:t>
            </w:r>
          </w:p>
        </w:tc>
        <w:tc>
          <w:tcPr>
            <w:tcW w:w="1040" w:type="dxa"/>
            <w:shd w:val="clear" w:color="auto" w:fill="auto"/>
            <w:vAlign w:val="center"/>
          </w:tcPr>
          <w:p>
            <w:pPr>
              <w:spacing w:after="0" w:line="240" w:lineRule="auto"/>
              <w:jc w:val="center"/>
              <w:rPr>
                <w:rFonts w:cs="Times New Roman"/>
                <w:i/>
                <w:sz w:val="26"/>
                <w:szCs w:val="26"/>
                <w:lang w:val="nl-NL"/>
              </w:rPr>
            </w:pPr>
            <w:r>
              <w:rPr>
                <w:rFonts w:cs="Times New Roman"/>
                <w:i/>
                <w:sz w:val="26"/>
                <w:szCs w:val="26"/>
                <w:lang w:val="nl-NL"/>
              </w:rPr>
              <w:t>9</w:t>
            </w:r>
          </w:p>
        </w:tc>
        <w:tc>
          <w:tcPr>
            <w:tcW w:w="958" w:type="dxa"/>
            <w:vAlign w:val="center"/>
          </w:tcPr>
          <w:p>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10</w:t>
            </w:r>
          </w:p>
        </w:tc>
        <w:tc>
          <w:tcPr>
            <w:tcW w:w="1271" w:type="dxa"/>
            <w:vAlign w:val="center"/>
          </w:tcPr>
          <w:p>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11</w:t>
            </w:r>
          </w:p>
        </w:tc>
        <w:tc>
          <w:tcPr>
            <w:tcW w:w="1127" w:type="dxa"/>
            <w:vAlign w:val="center"/>
          </w:tcPr>
          <w:p>
            <w:pPr>
              <w:spacing w:after="0" w:line="240" w:lineRule="auto"/>
              <w:jc w:val="center"/>
              <w:rPr>
                <w:rFonts w:cs="Times New Roman"/>
                <w:i/>
                <w:color w:val="000000"/>
                <w:sz w:val="26"/>
                <w:szCs w:val="26"/>
                <w:lang w:val="fr-FR" w:eastAsia="fr-FR"/>
              </w:rPr>
            </w:pPr>
            <w:r>
              <w:rPr>
                <w:rFonts w:cs="Times New Roman"/>
                <w:i/>
                <w:color w:val="000000"/>
                <w:sz w:val="26"/>
                <w:szCs w:val="26"/>
                <w:lang w:val="fr-FR" w:eastAsia="fr-FR"/>
              </w:rPr>
              <w:t>12</w:t>
            </w:r>
          </w:p>
        </w:tc>
      </w:tr>
      <w:tr>
        <w:trPr>
          <w:jc w:val="center"/>
        </w:trPr>
        <w:tc>
          <w:tcPr>
            <w:tcW w:w="3205" w:type="dxa"/>
            <w:shd w:val="clear" w:color="auto" w:fill="auto"/>
            <w:vAlign w:val="center"/>
          </w:tcPr>
          <w:p>
            <w:pPr>
              <w:spacing w:after="0" w:line="240" w:lineRule="auto"/>
              <w:rPr>
                <w:rFonts w:cs="Times New Roman"/>
                <w:i/>
                <w:iCs/>
                <w:color w:val="000000"/>
                <w:sz w:val="26"/>
                <w:szCs w:val="26"/>
                <w:lang w:eastAsia="fr-FR"/>
              </w:rPr>
            </w:pPr>
            <w:r>
              <w:rPr>
                <w:rFonts w:cs="Times New Roman"/>
                <w:i/>
                <w:iCs/>
                <w:color w:val="000000"/>
                <w:sz w:val="26"/>
                <w:szCs w:val="26"/>
                <w:lang w:eastAsia="fr-FR"/>
              </w:rPr>
              <w:t>1. Sinh học và cơ thể người(8 tiết)</w:t>
            </w:r>
          </w:p>
        </w:tc>
        <w:tc>
          <w:tcPr>
            <w:tcW w:w="989" w:type="dxa"/>
            <w:shd w:val="clear" w:color="auto" w:fill="auto"/>
            <w:vAlign w:val="center"/>
          </w:tcPr>
          <w:p>
            <w:pPr>
              <w:spacing w:after="0" w:line="240" w:lineRule="auto"/>
              <w:jc w:val="center"/>
              <w:rPr>
                <w:rFonts w:cs="Times New Roman"/>
                <w:color w:val="000000"/>
                <w:sz w:val="26"/>
                <w:szCs w:val="26"/>
                <w:lang w:eastAsia="fr-FR"/>
              </w:rPr>
            </w:pPr>
          </w:p>
        </w:tc>
        <w:tc>
          <w:tcPr>
            <w:tcW w:w="1040" w:type="dxa"/>
            <w:shd w:val="clear" w:color="auto" w:fill="auto"/>
            <w:vAlign w:val="center"/>
          </w:tcPr>
          <w:p>
            <w:pPr>
              <w:spacing w:after="0" w:line="240" w:lineRule="auto"/>
              <w:jc w:val="center"/>
              <w:rPr>
                <w:rFonts w:cs="Times New Roman"/>
                <w:b/>
                <w:bCs/>
                <w:color w:val="FF0000"/>
                <w:sz w:val="26"/>
                <w:szCs w:val="26"/>
                <w:lang w:eastAsia="fr-FR"/>
              </w:rPr>
            </w:pPr>
            <w:r>
              <w:rPr>
                <w:rFonts w:cs="Times New Roman"/>
                <w:b/>
                <w:bCs/>
                <w:color w:val="FF0000"/>
                <w:sz w:val="26"/>
                <w:szCs w:val="26"/>
                <w:lang w:eastAsia="fr-FR"/>
              </w:rPr>
              <w:t>2</w:t>
            </w:r>
          </w:p>
        </w:tc>
        <w:tc>
          <w:tcPr>
            <w:tcW w:w="1057" w:type="dxa"/>
            <w:shd w:val="clear" w:color="auto" w:fill="auto"/>
            <w:vAlign w:val="center"/>
          </w:tcPr>
          <w:p>
            <w:pPr>
              <w:spacing w:after="0" w:line="240" w:lineRule="auto"/>
              <w:jc w:val="center"/>
              <w:rPr>
                <w:rFonts w:cs="Times New Roman"/>
                <w:color w:val="000000"/>
                <w:sz w:val="26"/>
                <w:szCs w:val="26"/>
                <w:lang w:eastAsia="fr-FR"/>
              </w:rPr>
            </w:pPr>
          </w:p>
        </w:tc>
        <w:tc>
          <w:tcPr>
            <w:tcW w:w="1177" w:type="dxa"/>
            <w:shd w:val="clear" w:color="auto" w:fill="auto"/>
            <w:vAlign w:val="center"/>
          </w:tcPr>
          <w:p>
            <w:pPr>
              <w:spacing w:after="0" w:line="240" w:lineRule="auto"/>
              <w:jc w:val="center"/>
              <w:rPr>
                <w:rFonts w:cs="Times New Roman"/>
                <w:b/>
                <w:bCs/>
                <w:color w:val="FF0000"/>
                <w:sz w:val="26"/>
                <w:szCs w:val="26"/>
                <w:lang w:eastAsia="fr-FR"/>
              </w:rPr>
            </w:pPr>
            <w:r>
              <w:rPr>
                <w:rFonts w:cs="Times New Roman"/>
                <w:color w:val="FF0000"/>
                <w:sz w:val="26"/>
                <w:szCs w:val="26"/>
                <w:lang w:eastAsia="fr-FR"/>
              </w:rPr>
              <w:t>1</w:t>
            </w:r>
          </w:p>
        </w:tc>
        <w:tc>
          <w:tcPr>
            <w:tcW w:w="978"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58"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w:t>
            </w:r>
          </w:p>
        </w:tc>
        <w:tc>
          <w:tcPr>
            <w:tcW w:w="1271"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03</w:t>
            </w:r>
          </w:p>
        </w:tc>
        <w:tc>
          <w:tcPr>
            <w:tcW w:w="1127" w:type="dxa"/>
            <w:vAlign w:val="center"/>
          </w:tcPr>
          <w:p>
            <w:pPr>
              <w:spacing w:beforeLines="40" w:afterLines="40" w:line="240" w:lineRule="auto"/>
              <w:jc w:val="center"/>
              <w:rPr>
                <w:rFonts w:cs="Times New Roman"/>
                <w:b/>
                <w:color w:val="FF0000"/>
                <w:sz w:val="26"/>
                <w:szCs w:val="26"/>
                <w:lang w:val="fr-FR" w:eastAsia="fr-FR"/>
              </w:rPr>
            </w:pPr>
            <w:r>
              <w:rPr>
                <w:rFonts w:cs="Times New Roman"/>
                <w:b/>
                <w:color w:val="FF0000"/>
                <w:sz w:val="26"/>
                <w:szCs w:val="26"/>
                <w:lang w:val="fr-FR" w:eastAsia="fr-FR"/>
              </w:rPr>
              <w:t>0,75</w:t>
            </w:r>
          </w:p>
        </w:tc>
      </w:tr>
      <w:tr>
        <w:trPr>
          <w:jc w:val="center"/>
        </w:trPr>
        <w:tc>
          <w:tcPr>
            <w:tcW w:w="3205" w:type="dxa"/>
            <w:shd w:val="clear" w:color="auto" w:fill="auto"/>
            <w:vAlign w:val="center"/>
          </w:tcPr>
          <w:p>
            <w:pPr>
              <w:spacing w:after="0" w:line="240" w:lineRule="auto"/>
              <w:rPr>
                <w:rFonts w:cs="Times New Roman"/>
                <w:i/>
                <w:iCs/>
                <w:color w:val="000000"/>
                <w:sz w:val="26"/>
                <w:szCs w:val="26"/>
                <w:lang w:eastAsia="fr-FR"/>
              </w:rPr>
            </w:pPr>
            <w:r>
              <w:rPr>
                <w:rFonts w:cs="Times New Roman"/>
                <w:i/>
                <w:iCs/>
                <w:color w:val="000000"/>
                <w:sz w:val="26"/>
                <w:szCs w:val="26"/>
                <w:lang w:eastAsia="fr-FR"/>
              </w:rPr>
              <w:t>2. Môi trường và hệ sinh thái (12 tiết)</w:t>
            </w:r>
          </w:p>
        </w:tc>
        <w:tc>
          <w:tcPr>
            <w:tcW w:w="989" w:type="dxa"/>
            <w:shd w:val="clear" w:color="auto" w:fill="auto"/>
            <w:vAlign w:val="center"/>
          </w:tcPr>
          <w:p>
            <w:pPr>
              <w:spacing w:after="0" w:line="240" w:lineRule="auto"/>
              <w:jc w:val="center"/>
              <w:rPr>
                <w:rFonts w:cs="Times New Roman"/>
                <w:b/>
                <w:color w:val="000000"/>
                <w:sz w:val="26"/>
                <w:szCs w:val="26"/>
                <w:lang w:eastAsia="fr-FR"/>
              </w:rPr>
            </w:pPr>
            <w:r>
              <w:rPr>
                <w:rFonts w:cs="Times New Roman"/>
                <w:color w:val="000000"/>
                <w:sz w:val="26"/>
                <w:szCs w:val="26"/>
                <w:lang w:val="fr-FR" w:eastAsia="fr-FR"/>
              </w:rPr>
              <w:t>1</w:t>
            </w:r>
            <w:r>
              <w:rPr>
                <w:rFonts w:cs="Times New Roman"/>
                <w:b/>
                <w:color w:val="000000"/>
                <w:sz w:val="26"/>
                <w:szCs w:val="26"/>
                <w:lang w:eastAsia="fr-FR"/>
              </w:rPr>
              <w:t> </w:t>
            </w: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1057" w:type="dxa"/>
            <w:shd w:val="clear" w:color="auto" w:fill="auto"/>
            <w:vAlign w:val="center"/>
          </w:tcPr>
          <w:p>
            <w:pPr>
              <w:spacing w:after="0" w:line="240" w:lineRule="auto"/>
              <w:jc w:val="center"/>
              <w:rPr>
                <w:rFonts w:cs="Times New Roman"/>
                <w:color w:val="000000"/>
                <w:sz w:val="26"/>
                <w:szCs w:val="26"/>
                <w:lang w:val="fr-FR" w:eastAsia="fr-FR"/>
              </w:rPr>
            </w:pPr>
          </w:p>
        </w:tc>
        <w:tc>
          <w:tcPr>
            <w:tcW w:w="1177"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color w:val="FF0000"/>
                <w:sz w:val="26"/>
                <w:szCs w:val="26"/>
                <w:lang w:val="fr-FR" w:eastAsia="fr-FR"/>
              </w:rPr>
              <w:t>1</w:t>
            </w:r>
          </w:p>
        </w:tc>
        <w:tc>
          <w:tcPr>
            <w:tcW w:w="978"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58"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01</w:t>
            </w:r>
          </w:p>
        </w:tc>
        <w:tc>
          <w:tcPr>
            <w:tcW w:w="1271"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01</w:t>
            </w:r>
          </w:p>
        </w:tc>
        <w:tc>
          <w:tcPr>
            <w:tcW w:w="1127" w:type="dxa"/>
            <w:vAlign w:val="center"/>
          </w:tcPr>
          <w:p>
            <w:pPr>
              <w:spacing w:beforeLines="40" w:afterLines="40" w:line="240" w:lineRule="auto"/>
              <w:jc w:val="center"/>
              <w:rPr>
                <w:rFonts w:cs="Times New Roman"/>
                <w:b/>
                <w:color w:val="FF0000"/>
                <w:sz w:val="26"/>
                <w:szCs w:val="26"/>
                <w:lang w:val="fr-FR" w:eastAsia="fr-FR"/>
              </w:rPr>
            </w:pPr>
            <w:r>
              <w:rPr>
                <w:rFonts w:cs="Times New Roman"/>
                <w:b/>
                <w:color w:val="FF0000"/>
                <w:sz w:val="26"/>
                <w:szCs w:val="26"/>
                <w:lang w:val="fr-FR" w:eastAsia="fr-FR"/>
              </w:rPr>
              <w:t>1,25</w:t>
            </w:r>
          </w:p>
        </w:tc>
      </w:tr>
      <w:tr>
        <w:trPr>
          <w:jc w:val="center"/>
        </w:trPr>
        <w:tc>
          <w:tcPr>
            <w:tcW w:w="3205" w:type="dxa"/>
            <w:shd w:val="clear" w:color="auto" w:fill="auto"/>
            <w:vAlign w:val="center"/>
          </w:tcPr>
          <w:p>
            <w:pPr>
              <w:spacing w:before="240" w:after="0" w:line="240" w:lineRule="auto"/>
              <w:rPr>
                <w:rFonts w:cs="Times New Roman"/>
                <w:i/>
                <w:iCs/>
                <w:color w:val="000000"/>
                <w:sz w:val="26"/>
                <w:szCs w:val="26"/>
                <w:lang w:eastAsia="fr-FR"/>
              </w:rPr>
            </w:pPr>
            <w:r>
              <w:rPr>
                <w:rFonts w:cs="Times New Roman"/>
                <w:i/>
                <w:iCs/>
                <w:color w:val="000000"/>
                <w:sz w:val="26"/>
                <w:szCs w:val="26"/>
                <w:lang w:eastAsia="fr-FR"/>
              </w:rPr>
              <w:t>3. . Khối lượng riêng và áp suất (10tiết)</w:t>
            </w:r>
          </w:p>
        </w:tc>
        <w:tc>
          <w:tcPr>
            <w:tcW w:w="989" w:type="dxa"/>
            <w:shd w:val="clear" w:color="auto" w:fill="auto"/>
            <w:vAlign w:val="center"/>
          </w:tcPr>
          <w:p>
            <w:pPr>
              <w:spacing w:after="0" w:line="240" w:lineRule="auto"/>
              <w:jc w:val="center"/>
              <w:rPr>
                <w:rFonts w:cs="Times New Roman"/>
                <w:color w:val="000000"/>
                <w:sz w:val="26"/>
                <w:szCs w:val="26"/>
                <w:lang w:eastAsia="fr-FR"/>
              </w:rPr>
            </w:pPr>
          </w:p>
        </w:tc>
        <w:tc>
          <w:tcPr>
            <w:tcW w:w="1040" w:type="dxa"/>
            <w:shd w:val="clear" w:color="auto" w:fill="auto"/>
            <w:vAlign w:val="center"/>
          </w:tcPr>
          <w:p>
            <w:pPr>
              <w:spacing w:after="0" w:line="240" w:lineRule="auto"/>
              <w:jc w:val="center"/>
              <w:rPr>
                <w:rFonts w:cs="Times New Roman"/>
                <w:b/>
                <w:bCs/>
                <w:color w:val="FF0000"/>
                <w:sz w:val="26"/>
                <w:szCs w:val="26"/>
                <w:lang w:eastAsia="fr-FR"/>
              </w:rPr>
            </w:pPr>
          </w:p>
        </w:tc>
        <w:tc>
          <w:tcPr>
            <w:tcW w:w="1057" w:type="dxa"/>
            <w:shd w:val="clear" w:color="auto" w:fill="auto"/>
            <w:vAlign w:val="center"/>
          </w:tcPr>
          <w:p>
            <w:pPr>
              <w:spacing w:after="0" w:line="240" w:lineRule="auto"/>
              <w:jc w:val="center"/>
              <w:rPr>
                <w:rFonts w:cs="Times New Roman"/>
                <w:color w:val="000000"/>
                <w:sz w:val="26"/>
                <w:szCs w:val="26"/>
                <w:lang w:eastAsia="fr-FR"/>
              </w:rPr>
            </w:pPr>
          </w:p>
        </w:tc>
        <w:tc>
          <w:tcPr>
            <w:tcW w:w="1177" w:type="dxa"/>
            <w:shd w:val="clear" w:color="auto" w:fill="auto"/>
            <w:vAlign w:val="center"/>
          </w:tcPr>
          <w:p>
            <w:pPr>
              <w:spacing w:after="0" w:line="240" w:lineRule="auto"/>
              <w:rPr>
                <w:rFonts w:cs="Times New Roman"/>
                <w:b/>
                <w:bCs/>
                <w:color w:val="FF0000"/>
                <w:sz w:val="26"/>
                <w:szCs w:val="26"/>
                <w:lang w:eastAsia="fr-FR"/>
              </w:rPr>
            </w:pPr>
          </w:p>
        </w:tc>
        <w:tc>
          <w:tcPr>
            <w:tcW w:w="978" w:type="dxa"/>
            <w:shd w:val="clear" w:color="auto" w:fill="auto"/>
            <w:vAlign w:val="center"/>
          </w:tcPr>
          <w:p>
            <w:pPr>
              <w:spacing w:after="0" w:line="240" w:lineRule="auto"/>
              <w:rPr>
                <w:rFonts w:cs="Times New Roman"/>
                <w:color w:val="000000"/>
                <w:sz w:val="26"/>
                <w:szCs w:val="26"/>
                <w:lang w:eastAsia="fr-FR"/>
              </w:rPr>
            </w:pPr>
          </w:p>
        </w:tc>
        <w:tc>
          <w:tcPr>
            <w:tcW w:w="1040" w:type="dxa"/>
            <w:shd w:val="clear" w:color="auto" w:fill="auto"/>
            <w:vAlign w:val="center"/>
          </w:tcPr>
          <w:p>
            <w:pPr>
              <w:spacing w:after="0" w:line="240" w:lineRule="auto"/>
              <w:jc w:val="center"/>
              <w:rPr>
                <w:rFonts w:cs="Times New Roman"/>
                <w:b/>
                <w:bCs/>
                <w:color w:val="FF0000"/>
                <w:sz w:val="26"/>
                <w:szCs w:val="26"/>
                <w:lang w:eastAsia="fr-FR"/>
              </w:rPr>
            </w:pPr>
          </w:p>
        </w:tc>
        <w:tc>
          <w:tcPr>
            <w:tcW w:w="997" w:type="dxa"/>
            <w:shd w:val="clear" w:color="auto" w:fill="auto"/>
            <w:vAlign w:val="center"/>
          </w:tcPr>
          <w:p>
            <w:pPr>
              <w:spacing w:after="0" w:line="240" w:lineRule="auto"/>
              <w:jc w:val="center"/>
              <w:rPr>
                <w:rFonts w:cs="Times New Roman"/>
                <w:b/>
                <w:color w:val="000000"/>
                <w:sz w:val="26"/>
                <w:szCs w:val="26"/>
                <w:lang w:val="fr-FR" w:eastAsia="fr-FR"/>
              </w:rPr>
            </w:pPr>
            <w:r>
              <w:rPr>
                <w:rFonts w:cs="Times New Roman"/>
                <w:b/>
                <w:color w:val="000000"/>
                <w:sz w:val="26"/>
                <w:szCs w:val="26"/>
                <w:lang w:val="fr-FR" w:eastAsia="fr-FR"/>
              </w:rPr>
              <w:t>1</w:t>
            </w: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58" w:type="dxa"/>
            <w:vAlign w:val="center"/>
          </w:tcPr>
          <w:p>
            <w:pPr>
              <w:spacing w:after="0" w:line="240" w:lineRule="auto"/>
              <w:jc w:val="center"/>
              <w:rPr>
                <w:rFonts w:cs="Times New Roman"/>
                <w:b/>
                <w:color w:val="000000"/>
                <w:sz w:val="26"/>
                <w:szCs w:val="26"/>
                <w:lang w:val="fr-FR" w:eastAsia="fr-FR"/>
              </w:rPr>
            </w:pPr>
            <w:r>
              <w:rPr>
                <w:rFonts w:cs="Times New Roman"/>
                <w:b/>
                <w:color w:val="000000"/>
                <w:sz w:val="26"/>
                <w:szCs w:val="26"/>
                <w:lang w:val="fr-FR" w:eastAsia="fr-FR"/>
              </w:rPr>
              <w:t>01</w:t>
            </w:r>
          </w:p>
        </w:tc>
        <w:tc>
          <w:tcPr>
            <w:tcW w:w="1271"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w:t>
            </w:r>
          </w:p>
        </w:tc>
        <w:tc>
          <w:tcPr>
            <w:tcW w:w="1127" w:type="dxa"/>
            <w:vAlign w:val="center"/>
          </w:tcPr>
          <w:p>
            <w:pPr>
              <w:spacing w:beforeLines="40" w:afterLines="40" w:line="240" w:lineRule="auto"/>
              <w:jc w:val="center"/>
              <w:rPr>
                <w:rFonts w:cs="Times New Roman"/>
                <w:b/>
                <w:color w:val="FF0000"/>
                <w:sz w:val="26"/>
                <w:szCs w:val="26"/>
                <w:lang w:val="fr-FR" w:eastAsia="fr-FR"/>
              </w:rPr>
            </w:pPr>
            <w:r>
              <w:rPr>
                <w:rFonts w:cs="Times New Roman"/>
                <w:b/>
                <w:color w:val="FF0000"/>
                <w:sz w:val="26"/>
                <w:szCs w:val="26"/>
                <w:lang w:val="fr-FR" w:eastAsia="fr-FR"/>
              </w:rPr>
              <w:t>1,0</w:t>
            </w:r>
          </w:p>
        </w:tc>
      </w:tr>
      <w:tr>
        <w:trPr>
          <w:trHeight w:val="1121"/>
          <w:jc w:val="center"/>
        </w:trPr>
        <w:tc>
          <w:tcPr>
            <w:tcW w:w="3205" w:type="dxa"/>
            <w:shd w:val="clear" w:color="auto" w:fill="auto"/>
            <w:vAlign w:val="center"/>
          </w:tcPr>
          <w:p>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4</w:t>
            </w:r>
            <w:r>
              <w:rPr>
                <w:rFonts w:cs="Times New Roman"/>
                <w:i/>
                <w:iCs/>
                <w:color w:val="000000"/>
                <w:sz w:val="26"/>
                <w:szCs w:val="26"/>
                <w:lang w:val="fr-FR" w:eastAsia="fr-FR"/>
              </w:rPr>
              <w:t>.</w:t>
            </w:r>
            <w:r>
              <w:rPr>
                <w:rFonts w:cs="Times New Roman"/>
                <w:i/>
                <w:iCs/>
                <w:color w:val="000000"/>
                <w:sz w:val="26"/>
                <w:szCs w:val="26"/>
                <w:lang w:val="nl-NL" w:eastAsia="fr-FR"/>
              </w:rPr>
              <w:t xml:space="preserve">Lực </w:t>
            </w:r>
            <w:r>
              <w:rPr>
                <w:rFonts w:cs="Times New Roman"/>
                <w:i/>
                <w:iCs/>
                <w:color w:val="000000"/>
                <w:sz w:val="26"/>
                <w:szCs w:val="26"/>
                <w:lang w:val="fr-FR" w:eastAsia="fr-FR"/>
              </w:rPr>
              <w:t>(8 tiết)</w:t>
            </w:r>
          </w:p>
        </w:tc>
        <w:tc>
          <w:tcPr>
            <w:tcW w:w="989"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57" w:type="dxa"/>
            <w:shd w:val="clear" w:color="auto" w:fill="auto"/>
            <w:vAlign w:val="center"/>
          </w:tcPr>
          <w:p>
            <w:pPr>
              <w:spacing w:after="0" w:line="240" w:lineRule="auto"/>
              <w:jc w:val="center"/>
              <w:rPr>
                <w:rFonts w:cs="Times New Roman"/>
                <w:b/>
                <w:color w:val="000000"/>
                <w:sz w:val="26"/>
                <w:szCs w:val="26"/>
                <w:lang w:val="fr-FR" w:eastAsia="fr-FR"/>
              </w:rPr>
            </w:pPr>
            <w:r>
              <w:rPr>
                <w:rFonts w:cs="Times New Roman"/>
                <w:b/>
                <w:color w:val="000000"/>
                <w:sz w:val="26"/>
                <w:szCs w:val="26"/>
                <w:lang w:val="fr-FR" w:eastAsia="fr-FR"/>
              </w:rPr>
              <w:t>1</w:t>
            </w:r>
          </w:p>
        </w:tc>
        <w:tc>
          <w:tcPr>
            <w:tcW w:w="1177"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78" w:type="dxa"/>
            <w:shd w:val="clear" w:color="auto" w:fill="auto"/>
            <w:vAlign w:val="center"/>
          </w:tcPr>
          <w:p>
            <w:pPr>
              <w:spacing w:after="0" w:line="240" w:lineRule="auto"/>
              <w:jc w:val="center"/>
              <w:rPr>
                <w:rFonts w:cs="Times New Roman"/>
                <w:b/>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58" w:type="dxa"/>
            <w:vAlign w:val="center"/>
          </w:tcPr>
          <w:p>
            <w:pPr>
              <w:spacing w:after="0" w:line="240" w:lineRule="auto"/>
              <w:jc w:val="center"/>
              <w:rPr>
                <w:rFonts w:cs="Times New Roman"/>
                <w:b/>
                <w:color w:val="000000"/>
                <w:sz w:val="26"/>
                <w:szCs w:val="26"/>
                <w:lang w:val="fr-FR" w:eastAsia="fr-FR"/>
              </w:rPr>
            </w:pPr>
            <w:r>
              <w:rPr>
                <w:rFonts w:cs="Times New Roman"/>
                <w:b/>
                <w:color w:val="000000" w:themeColor="text1"/>
                <w:sz w:val="26"/>
                <w:szCs w:val="26"/>
                <w:lang w:val="fr-FR" w:eastAsia="fr-FR"/>
              </w:rPr>
              <w:t>01</w:t>
            </w:r>
          </w:p>
        </w:tc>
        <w:tc>
          <w:tcPr>
            <w:tcW w:w="1271"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03</w:t>
            </w:r>
          </w:p>
        </w:tc>
        <w:tc>
          <w:tcPr>
            <w:tcW w:w="1127" w:type="dxa"/>
            <w:vAlign w:val="center"/>
          </w:tcPr>
          <w:p>
            <w:pPr>
              <w:spacing w:beforeLines="40" w:afterLines="40" w:line="240" w:lineRule="auto"/>
              <w:jc w:val="center"/>
              <w:rPr>
                <w:rFonts w:cs="Times New Roman"/>
                <w:b/>
                <w:color w:val="FF0000"/>
                <w:sz w:val="26"/>
                <w:szCs w:val="26"/>
                <w:lang w:val="fr-FR" w:eastAsia="fr-FR"/>
              </w:rPr>
            </w:pPr>
            <w:r>
              <w:rPr>
                <w:rFonts w:cs="Times New Roman"/>
                <w:b/>
                <w:color w:val="FF0000"/>
                <w:sz w:val="26"/>
                <w:szCs w:val="26"/>
                <w:lang w:val="fr-FR" w:eastAsia="fr-FR"/>
              </w:rPr>
              <w:t>1,75</w:t>
            </w:r>
          </w:p>
        </w:tc>
      </w:tr>
      <w:tr>
        <w:trPr>
          <w:trHeight w:val="1121"/>
          <w:jc w:val="center"/>
        </w:trPr>
        <w:tc>
          <w:tcPr>
            <w:tcW w:w="3205" w:type="dxa"/>
            <w:shd w:val="clear" w:color="auto" w:fill="auto"/>
            <w:vAlign w:val="center"/>
          </w:tcPr>
          <w:p>
            <w:pPr>
              <w:spacing w:after="0" w:line="240" w:lineRule="auto"/>
              <w:rPr>
                <w:rFonts w:cs="Times New Roman"/>
                <w:i/>
                <w:iCs/>
                <w:color w:val="000000"/>
                <w:sz w:val="26"/>
                <w:szCs w:val="26"/>
                <w:lang w:eastAsia="fr-FR"/>
              </w:rPr>
            </w:pPr>
            <w:r>
              <w:rPr>
                <w:rFonts w:cs="Times New Roman"/>
                <w:i/>
                <w:iCs/>
                <w:color w:val="000000"/>
                <w:sz w:val="26"/>
                <w:szCs w:val="26"/>
                <w:lang w:eastAsia="fr-FR"/>
              </w:rPr>
              <w:t>5. Năng lượng và cuộc sống(8 tiết)</w:t>
            </w:r>
          </w:p>
        </w:tc>
        <w:tc>
          <w:tcPr>
            <w:tcW w:w="989" w:type="dxa"/>
            <w:shd w:val="clear" w:color="auto" w:fill="auto"/>
            <w:vAlign w:val="center"/>
          </w:tcPr>
          <w:p>
            <w:pPr>
              <w:spacing w:after="0" w:line="240" w:lineRule="auto"/>
              <w:jc w:val="center"/>
              <w:rPr>
                <w:rFonts w:cs="Times New Roman"/>
                <w:color w:val="000000"/>
                <w:sz w:val="26"/>
                <w:szCs w:val="26"/>
                <w:lang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4</w:t>
            </w:r>
          </w:p>
        </w:tc>
        <w:tc>
          <w:tcPr>
            <w:tcW w:w="1057" w:type="dxa"/>
            <w:shd w:val="clear" w:color="auto" w:fill="auto"/>
            <w:vAlign w:val="center"/>
          </w:tcPr>
          <w:p>
            <w:pPr>
              <w:spacing w:after="0" w:line="240" w:lineRule="auto"/>
              <w:jc w:val="center"/>
              <w:rPr>
                <w:rFonts w:cs="Times New Roman"/>
                <w:color w:val="000000"/>
                <w:sz w:val="26"/>
                <w:szCs w:val="26"/>
                <w:lang w:val="fr-FR" w:eastAsia="fr-FR"/>
              </w:rPr>
            </w:pPr>
          </w:p>
        </w:tc>
        <w:tc>
          <w:tcPr>
            <w:tcW w:w="1177"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3</w:t>
            </w:r>
          </w:p>
        </w:tc>
        <w:tc>
          <w:tcPr>
            <w:tcW w:w="978"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pPr>
              <w:spacing w:after="0" w:line="240" w:lineRule="auto"/>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58"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w:t>
            </w:r>
          </w:p>
        </w:tc>
        <w:tc>
          <w:tcPr>
            <w:tcW w:w="1271"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07</w:t>
            </w:r>
          </w:p>
        </w:tc>
        <w:tc>
          <w:tcPr>
            <w:tcW w:w="1127" w:type="dxa"/>
            <w:vAlign w:val="center"/>
          </w:tcPr>
          <w:p>
            <w:pPr>
              <w:spacing w:beforeLines="40" w:afterLines="40" w:line="240" w:lineRule="auto"/>
              <w:jc w:val="center"/>
              <w:rPr>
                <w:rFonts w:cs="Times New Roman"/>
                <w:b/>
                <w:color w:val="FF0000"/>
                <w:sz w:val="26"/>
                <w:szCs w:val="26"/>
                <w:lang w:val="fr-FR" w:eastAsia="fr-FR"/>
              </w:rPr>
            </w:pPr>
            <w:r>
              <w:rPr>
                <w:rFonts w:cs="Times New Roman"/>
                <w:b/>
                <w:color w:val="FF0000"/>
                <w:sz w:val="26"/>
                <w:szCs w:val="26"/>
                <w:lang w:val="fr-FR" w:eastAsia="fr-FR"/>
              </w:rPr>
              <w:t>1,75</w:t>
            </w:r>
          </w:p>
        </w:tc>
      </w:tr>
      <w:tr>
        <w:trPr>
          <w:jc w:val="center"/>
        </w:trPr>
        <w:tc>
          <w:tcPr>
            <w:tcW w:w="3205" w:type="dxa"/>
            <w:shd w:val="clear" w:color="auto" w:fill="auto"/>
            <w:vAlign w:val="center"/>
          </w:tcPr>
          <w:p>
            <w:pPr>
              <w:spacing w:after="0" w:line="240" w:lineRule="auto"/>
              <w:rPr>
                <w:rFonts w:cs="Times New Roman"/>
                <w:i/>
                <w:iCs/>
                <w:color w:val="000000"/>
                <w:sz w:val="26"/>
                <w:szCs w:val="26"/>
                <w:lang w:val="nl-NL" w:eastAsia="fr-FR"/>
              </w:rPr>
            </w:pPr>
            <w:r>
              <w:rPr>
                <w:rFonts w:cs="Times New Roman"/>
                <w:i/>
                <w:iCs/>
                <w:color w:val="000000"/>
                <w:sz w:val="26"/>
                <w:szCs w:val="26"/>
                <w:lang w:val="nl-NL" w:eastAsia="fr-FR"/>
              </w:rPr>
              <w:t>5. Điện</w:t>
            </w:r>
            <w:r>
              <w:rPr>
                <w:rFonts w:cs="Times New Roman"/>
                <w:i/>
                <w:iCs/>
                <w:color w:val="000000"/>
                <w:sz w:val="26"/>
                <w:szCs w:val="26"/>
                <w:lang w:val="fr-FR" w:eastAsia="fr-FR"/>
              </w:rPr>
              <w:t>(12 tiết)</w:t>
            </w:r>
          </w:p>
        </w:tc>
        <w:tc>
          <w:tcPr>
            <w:tcW w:w="989"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57" w:type="dxa"/>
            <w:shd w:val="clear" w:color="auto" w:fill="auto"/>
            <w:vAlign w:val="center"/>
          </w:tcPr>
          <w:p>
            <w:pPr>
              <w:spacing w:after="0" w:line="240" w:lineRule="auto"/>
              <w:jc w:val="center"/>
              <w:rPr>
                <w:rFonts w:cs="Times New Roman"/>
                <w:color w:val="000000"/>
                <w:sz w:val="26"/>
                <w:szCs w:val="26"/>
                <w:lang w:val="fr-FR" w:eastAsia="fr-FR"/>
              </w:rPr>
            </w:pPr>
          </w:p>
        </w:tc>
        <w:tc>
          <w:tcPr>
            <w:tcW w:w="1177"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78" w:type="dxa"/>
            <w:shd w:val="clear" w:color="auto" w:fill="auto"/>
            <w:vAlign w:val="center"/>
          </w:tcPr>
          <w:p>
            <w:pPr>
              <w:spacing w:after="0" w:line="240" w:lineRule="auto"/>
              <w:jc w:val="center"/>
              <w:rPr>
                <w:rFonts w:cs="Times New Roman"/>
                <w:b/>
                <w:color w:val="000000"/>
                <w:sz w:val="26"/>
                <w:szCs w:val="26"/>
                <w:lang w:val="fr-FR" w:eastAsia="fr-FR"/>
              </w:rPr>
            </w:pPr>
            <w:r>
              <w:rPr>
                <w:rFonts w:cs="Times New Roman"/>
                <w:b/>
                <w:color w:val="000000"/>
                <w:sz w:val="26"/>
                <w:szCs w:val="26"/>
                <w:lang w:val="fr-FR" w:eastAsia="fr-FR"/>
              </w:rPr>
              <w:t>1</w:t>
            </w: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pPr>
              <w:spacing w:after="0" w:line="240" w:lineRule="auto"/>
              <w:jc w:val="center"/>
              <w:rPr>
                <w:rFonts w:cs="Times New Roman"/>
                <w:b/>
                <w:bCs/>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58" w:type="dxa"/>
            <w:vAlign w:val="center"/>
          </w:tcPr>
          <w:p>
            <w:pPr>
              <w:spacing w:after="0" w:line="240" w:lineRule="auto"/>
              <w:jc w:val="center"/>
              <w:rPr>
                <w:rFonts w:cs="Times New Roman"/>
                <w:b/>
                <w:color w:val="000000"/>
                <w:sz w:val="26"/>
                <w:szCs w:val="26"/>
                <w:lang w:val="fr-FR" w:eastAsia="fr-FR"/>
              </w:rPr>
            </w:pPr>
            <w:r>
              <w:rPr>
                <w:rFonts w:cs="Times New Roman"/>
                <w:b/>
                <w:color w:val="000000"/>
                <w:sz w:val="26"/>
                <w:szCs w:val="26"/>
                <w:lang w:val="fr-FR" w:eastAsia="fr-FR"/>
              </w:rPr>
              <w:t>01</w:t>
            </w:r>
          </w:p>
        </w:tc>
        <w:tc>
          <w:tcPr>
            <w:tcW w:w="1271"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03</w:t>
            </w:r>
          </w:p>
        </w:tc>
        <w:tc>
          <w:tcPr>
            <w:tcW w:w="1127" w:type="dxa"/>
            <w:vAlign w:val="center"/>
          </w:tcPr>
          <w:p>
            <w:pPr>
              <w:spacing w:beforeLines="40" w:afterLines="40" w:line="240" w:lineRule="auto"/>
              <w:jc w:val="center"/>
              <w:rPr>
                <w:rFonts w:cs="Times New Roman"/>
                <w:b/>
                <w:color w:val="FF0000"/>
                <w:sz w:val="26"/>
                <w:szCs w:val="26"/>
                <w:lang w:val="fr-FR" w:eastAsia="fr-FR"/>
              </w:rPr>
            </w:pPr>
            <w:r>
              <w:rPr>
                <w:rFonts w:cs="Times New Roman"/>
                <w:b/>
                <w:color w:val="FF0000"/>
                <w:sz w:val="26"/>
                <w:szCs w:val="26"/>
                <w:lang w:val="fr-FR" w:eastAsia="fr-FR"/>
              </w:rPr>
              <w:t>2,75</w:t>
            </w:r>
          </w:p>
        </w:tc>
      </w:tr>
      <w:tr>
        <w:trPr>
          <w:jc w:val="center"/>
        </w:trPr>
        <w:tc>
          <w:tcPr>
            <w:tcW w:w="3205" w:type="dxa"/>
            <w:shd w:val="clear" w:color="auto" w:fill="auto"/>
            <w:vAlign w:val="center"/>
          </w:tcPr>
          <w:p>
            <w:pPr>
              <w:spacing w:after="0" w:line="240" w:lineRule="auto"/>
              <w:rPr>
                <w:rFonts w:cs="Times New Roman"/>
                <w:i/>
                <w:iCs/>
                <w:color w:val="000000"/>
                <w:sz w:val="26"/>
                <w:szCs w:val="26"/>
                <w:lang w:eastAsia="fr-FR"/>
              </w:rPr>
            </w:pPr>
            <w:r>
              <w:rPr>
                <w:rFonts w:cs="Times New Roman"/>
                <w:i/>
                <w:iCs/>
                <w:color w:val="000000"/>
                <w:sz w:val="26"/>
                <w:szCs w:val="26"/>
                <w:lang w:eastAsia="fr-FR"/>
              </w:rPr>
              <w:t>6. Trái Đất và bầu trời(3 tiết)</w:t>
            </w:r>
          </w:p>
        </w:tc>
        <w:tc>
          <w:tcPr>
            <w:tcW w:w="989" w:type="dxa"/>
            <w:shd w:val="clear" w:color="auto" w:fill="auto"/>
            <w:vAlign w:val="center"/>
          </w:tcPr>
          <w:p>
            <w:pPr>
              <w:spacing w:after="0" w:line="240" w:lineRule="auto"/>
              <w:jc w:val="center"/>
              <w:rPr>
                <w:rFonts w:cs="Times New Roman"/>
                <w:color w:val="000000"/>
                <w:sz w:val="26"/>
                <w:szCs w:val="26"/>
                <w:lang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2</w:t>
            </w:r>
          </w:p>
        </w:tc>
        <w:tc>
          <w:tcPr>
            <w:tcW w:w="1057" w:type="dxa"/>
            <w:shd w:val="clear" w:color="auto" w:fill="auto"/>
            <w:vAlign w:val="center"/>
          </w:tcPr>
          <w:p>
            <w:pPr>
              <w:spacing w:after="0" w:line="240" w:lineRule="auto"/>
              <w:jc w:val="center"/>
              <w:rPr>
                <w:rFonts w:cs="Times New Roman"/>
                <w:color w:val="000000"/>
                <w:sz w:val="26"/>
                <w:szCs w:val="26"/>
                <w:lang w:val="fr-FR" w:eastAsia="fr-FR"/>
              </w:rPr>
            </w:pPr>
          </w:p>
        </w:tc>
        <w:tc>
          <w:tcPr>
            <w:tcW w:w="1177" w:type="dxa"/>
            <w:shd w:val="clear" w:color="auto" w:fill="auto"/>
            <w:vAlign w:val="center"/>
          </w:tcPr>
          <w:p>
            <w:pPr>
              <w:spacing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978"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97" w:type="dxa"/>
            <w:shd w:val="clear" w:color="auto" w:fill="auto"/>
            <w:vAlign w:val="center"/>
          </w:tcPr>
          <w:p>
            <w:pPr>
              <w:spacing w:after="0" w:line="240" w:lineRule="auto"/>
              <w:jc w:val="center"/>
              <w:rPr>
                <w:rFonts w:cs="Times New Roman"/>
                <w:color w:val="000000"/>
                <w:sz w:val="26"/>
                <w:szCs w:val="26"/>
                <w:lang w:val="fr-FR" w:eastAsia="fr-FR"/>
              </w:rPr>
            </w:pPr>
          </w:p>
        </w:tc>
        <w:tc>
          <w:tcPr>
            <w:tcW w:w="1040" w:type="dxa"/>
            <w:shd w:val="clear" w:color="auto" w:fill="auto"/>
            <w:vAlign w:val="center"/>
          </w:tcPr>
          <w:p>
            <w:pPr>
              <w:spacing w:after="0" w:line="240" w:lineRule="auto"/>
              <w:jc w:val="center"/>
              <w:rPr>
                <w:rFonts w:cs="Times New Roman"/>
                <w:b/>
                <w:bCs/>
                <w:color w:val="FF0000"/>
                <w:sz w:val="26"/>
                <w:szCs w:val="26"/>
                <w:lang w:val="fr-FR" w:eastAsia="fr-FR"/>
              </w:rPr>
            </w:pPr>
          </w:p>
        </w:tc>
        <w:tc>
          <w:tcPr>
            <w:tcW w:w="958"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w:t>
            </w:r>
          </w:p>
        </w:tc>
        <w:tc>
          <w:tcPr>
            <w:tcW w:w="1271" w:type="dxa"/>
            <w:vAlign w:val="center"/>
          </w:tcPr>
          <w:p>
            <w:pPr>
              <w:spacing w:after="0" w:line="240" w:lineRule="auto"/>
              <w:jc w:val="center"/>
              <w:rPr>
                <w:rFonts w:cs="Times New Roman"/>
                <w:color w:val="000000"/>
                <w:sz w:val="26"/>
                <w:szCs w:val="26"/>
                <w:lang w:val="fr-FR" w:eastAsia="fr-FR"/>
              </w:rPr>
            </w:pPr>
            <w:r>
              <w:rPr>
                <w:rFonts w:cs="Times New Roman"/>
                <w:color w:val="000000"/>
                <w:sz w:val="26"/>
                <w:szCs w:val="26"/>
                <w:lang w:val="fr-FR" w:eastAsia="fr-FR"/>
              </w:rPr>
              <w:t>03</w:t>
            </w:r>
          </w:p>
        </w:tc>
        <w:tc>
          <w:tcPr>
            <w:tcW w:w="1127" w:type="dxa"/>
            <w:vAlign w:val="center"/>
          </w:tcPr>
          <w:p>
            <w:pPr>
              <w:spacing w:beforeLines="40" w:afterLines="40" w:line="240" w:lineRule="auto"/>
              <w:jc w:val="center"/>
              <w:rPr>
                <w:rFonts w:cs="Times New Roman"/>
                <w:b/>
                <w:color w:val="FF0000"/>
                <w:sz w:val="26"/>
                <w:szCs w:val="26"/>
                <w:lang w:val="fr-FR" w:eastAsia="fr-FR"/>
              </w:rPr>
            </w:pPr>
            <w:r>
              <w:rPr>
                <w:rFonts w:cs="Times New Roman"/>
                <w:b/>
                <w:color w:val="FF0000"/>
                <w:sz w:val="26"/>
                <w:szCs w:val="26"/>
                <w:lang w:val="fr-FR" w:eastAsia="fr-FR"/>
              </w:rPr>
              <w:t>0,75</w:t>
            </w:r>
          </w:p>
        </w:tc>
      </w:tr>
      <w:tr>
        <w:trPr>
          <w:jc w:val="center"/>
        </w:trPr>
        <w:tc>
          <w:tcPr>
            <w:tcW w:w="3205" w:type="dxa"/>
            <w:shd w:val="clear" w:color="auto" w:fill="FFFFFF" w:themeFill="background1"/>
            <w:vAlign w:val="center"/>
          </w:tcPr>
          <w:p>
            <w:pPr>
              <w:spacing w:after="0" w:line="240" w:lineRule="auto"/>
              <w:jc w:val="center"/>
              <w:rPr>
                <w:rFonts w:cs="Times New Roman"/>
                <w:b/>
                <w:bCs/>
                <w:color w:val="000000"/>
                <w:sz w:val="26"/>
                <w:szCs w:val="26"/>
                <w:lang w:eastAsia="fr-FR"/>
              </w:rPr>
            </w:pPr>
            <w:r>
              <w:rPr>
                <w:rFonts w:cs="Times New Roman"/>
                <w:b/>
                <w:bCs/>
                <w:color w:val="000000"/>
                <w:sz w:val="26"/>
                <w:szCs w:val="26"/>
                <w:lang w:eastAsia="fr-FR"/>
              </w:rPr>
              <w:t>Số câu TN/ Số ý TL</w:t>
            </w:r>
            <w:r>
              <w:rPr>
                <w:rFonts w:cs="Times New Roman"/>
                <w:b/>
                <w:bCs/>
                <w:color w:val="000000"/>
                <w:sz w:val="26"/>
                <w:szCs w:val="26"/>
                <w:lang w:eastAsia="fr-FR"/>
              </w:rPr>
              <w:br/>
              <w:t>(Số YCCĐ)</w:t>
            </w:r>
          </w:p>
        </w:tc>
        <w:tc>
          <w:tcPr>
            <w:tcW w:w="989" w:type="dxa"/>
            <w:shd w:val="clear" w:color="auto" w:fill="auto"/>
            <w:vAlign w:val="center"/>
          </w:tcPr>
          <w:p>
            <w:pPr>
              <w:spacing w:after="0" w:line="240" w:lineRule="auto"/>
              <w:jc w:val="center"/>
              <w:rPr>
                <w:rFonts w:cs="Times New Roman"/>
                <w:b/>
                <w:bCs/>
                <w:color w:val="000000"/>
                <w:sz w:val="26"/>
                <w:szCs w:val="26"/>
                <w:lang w:eastAsia="fr-FR"/>
              </w:rPr>
            </w:pPr>
          </w:p>
        </w:tc>
        <w:tc>
          <w:tcPr>
            <w:tcW w:w="1040" w:type="dxa"/>
            <w:shd w:val="clear" w:color="auto" w:fill="auto"/>
            <w:vAlign w:val="center"/>
          </w:tcPr>
          <w:p>
            <w:pPr>
              <w:spacing w:after="0" w:line="240" w:lineRule="auto"/>
              <w:jc w:val="center"/>
              <w:rPr>
                <w:rFonts w:cs="Times New Roman"/>
                <w:b/>
                <w:bCs/>
                <w:color w:val="FF0000"/>
                <w:sz w:val="26"/>
                <w:szCs w:val="26"/>
                <w:lang w:eastAsia="fr-FR"/>
              </w:rPr>
            </w:pPr>
          </w:p>
        </w:tc>
        <w:tc>
          <w:tcPr>
            <w:tcW w:w="1057" w:type="dxa"/>
            <w:shd w:val="clear" w:color="auto" w:fill="auto"/>
            <w:vAlign w:val="center"/>
          </w:tcPr>
          <w:p>
            <w:pPr>
              <w:spacing w:after="0" w:line="240" w:lineRule="auto"/>
              <w:jc w:val="center"/>
              <w:rPr>
                <w:rFonts w:cs="Times New Roman"/>
                <w:b/>
                <w:bCs/>
                <w:color w:val="000000"/>
                <w:sz w:val="26"/>
                <w:szCs w:val="26"/>
                <w:lang w:eastAsia="fr-FR"/>
              </w:rPr>
            </w:pPr>
          </w:p>
        </w:tc>
        <w:tc>
          <w:tcPr>
            <w:tcW w:w="1177" w:type="dxa"/>
            <w:shd w:val="clear" w:color="auto" w:fill="auto"/>
            <w:vAlign w:val="center"/>
          </w:tcPr>
          <w:p>
            <w:pPr>
              <w:spacing w:after="0" w:line="240" w:lineRule="auto"/>
              <w:jc w:val="center"/>
              <w:rPr>
                <w:rFonts w:cs="Times New Roman"/>
                <w:b/>
                <w:bCs/>
                <w:color w:val="FF0000"/>
                <w:sz w:val="26"/>
                <w:szCs w:val="26"/>
                <w:lang w:eastAsia="fr-FR"/>
              </w:rPr>
            </w:pPr>
          </w:p>
        </w:tc>
        <w:tc>
          <w:tcPr>
            <w:tcW w:w="978" w:type="dxa"/>
            <w:shd w:val="clear" w:color="auto" w:fill="auto"/>
            <w:vAlign w:val="center"/>
          </w:tcPr>
          <w:p>
            <w:pPr>
              <w:spacing w:after="0" w:line="240" w:lineRule="auto"/>
              <w:jc w:val="center"/>
              <w:rPr>
                <w:rFonts w:cs="Times New Roman"/>
                <w:b/>
                <w:bCs/>
                <w:color w:val="000000"/>
                <w:sz w:val="26"/>
                <w:szCs w:val="26"/>
                <w:lang w:eastAsia="fr-FR"/>
              </w:rPr>
            </w:pPr>
          </w:p>
        </w:tc>
        <w:tc>
          <w:tcPr>
            <w:tcW w:w="1040" w:type="dxa"/>
            <w:shd w:val="clear" w:color="auto" w:fill="auto"/>
            <w:vAlign w:val="center"/>
          </w:tcPr>
          <w:p>
            <w:pPr>
              <w:spacing w:after="0" w:line="240" w:lineRule="auto"/>
              <w:jc w:val="center"/>
              <w:rPr>
                <w:rFonts w:cs="Times New Roman"/>
                <w:b/>
                <w:bCs/>
                <w:color w:val="FF0000"/>
                <w:sz w:val="26"/>
                <w:szCs w:val="26"/>
                <w:lang w:eastAsia="fr-FR"/>
              </w:rPr>
            </w:pPr>
          </w:p>
        </w:tc>
        <w:tc>
          <w:tcPr>
            <w:tcW w:w="997" w:type="dxa"/>
            <w:shd w:val="clear" w:color="auto" w:fill="auto"/>
            <w:vAlign w:val="center"/>
          </w:tcPr>
          <w:p>
            <w:pPr>
              <w:spacing w:after="0" w:line="240" w:lineRule="auto"/>
              <w:jc w:val="center"/>
              <w:rPr>
                <w:rFonts w:cs="Times New Roman"/>
                <w:b/>
                <w:bCs/>
                <w:color w:val="000000"/>
                <w:sz w:val="26"/>
                <w:szCs w:val="26"/>
                <w:lang w:eastAsia="fr-FR"/>
              </w:rPr>
            </w:pPr>
          </w:p>
        </w:tc>
        <w:tc>
          <w:tcPr>
            <w:tcW w:w="1040" w:type="dxa"/>
            <w:shd w:val="clear" w:color="auto" w:fill="auto"/>
            <w:vAlign w:val="center"/>
          </w:tcPr>
          <w:p>
            <w:pPr>
              <w:spacing w:after="0" w:line="240" w:lineRule="auto"/>
              <w:jc w:val="center"/>
              <w:rPr>
                <w:rFonts w:cs="Times New Roman"/>
                <w:b/>
                <w:bCs/>
                <w:color w:val="FF0000"/>
                <w:sz w:val="26"/>
                <w:szCs w:val="26"/>
                <w:lang w:eastAsia="fr-FR"/>
              </w:rPr>
            </w:pPr>
          </w:p>
        </w:tc>
        <w:tc>
          <w:tcPr>
            <w:tcW w:w="958" w:type="dxa"/>
            <w:vAlign w:val="center"/>
          </w:tcPr>
          <w:p>
            <w:pPr>
              <w:spacing w:after="0" w:line="240" w:lineRule="auto"/>
              <w:jc w:val="center"/>
              <w:rPr>
                <w:rFonts w:cs="Times New Roman"/>
                <w:color w:val="000000"/>
                <w:sz w:val="26"/>
                <w:szCs w:val="26"/>
                <w:lang w:eastAsia="fr-FR"/>
              </w:rPr>
            </w:pPr>
            <w:r>
              <w:rPr>
                <w:rFonts w:cs="Times New Roman"/>
                <w:color w:val="000000"/>
                <w:sz w:val="26"/>
                <w:szCs w:val="26"/>
                <w:lang w:eastAsia="fr-FR"/>
              </w:rPr>
              <w:t>04</w:t>
            </w:r>
          </w:p>
        </w:tc>
        <w:tc>
          <w:tcPr>
            <w:tcW w:w="1271" w:type="dxa"/>
            <w:vAlign w:val="center"/>
          </w:tcPr>
          <w:p>
            <w:pPr>
              <w:spacing w:after="0" w:line="240" w:lineRule="auto"/>
              <w:jc w:val="center"/>
              <w:rPr>
                <w:rFonts w:cs="Times New Roman"/>
                <w:color w:val="000000"/>
                <w:sz w:val="26"/>
                <w:szCs w:val="26"/>
                <w:lang w:eastAsia="fr-FR"/>
              </w:rPr>
            </w:pPr>
            <w:r>
              <w:rPr>
                <w:rFonts w:cs="Times New Roman"/>
                <w:color w:val="000000"/>
                <w:sz w:val="26"/>
                <w:szCs w:val="26"/>
                <w:lang w:eastAsia="fr-FR"/>
              </w:rPr>
              <w:t>20</w:t>
            </w:r>
          </w:p>
        </w:tc>
        <w:tc>
          <w:tcPr>
            <w:tcW w:w="1127" w:type="dxa"/>
            <w:vAlign w:val="center"/>
          </w:tcPr>
          <w:p>
            <w:pPr>
              <w:spacing w:beforeLines="40" w:afterLines="40" w:line="240" w:lineRule="auto"/>
              <w:jc w:val="center"/>
              <w:rPr>
                <w:rFonts w:cs="Times New Roman"/>
                <w:color w:val="000000"/>
                <w:sz w:val="26"/>
                <w:szCs w:val="26"/>
                <w:lang w:eastAsia="fr-FR"/>
              </w:rPr>
            </w:pPr>
          </w:p>
        </w:tc>
      </w:tr>
      <w:tr>
        <w:trPr>
          <w:jc w:val="center"/>
        </w:trPr>
        <w:tc>
          <w:tcPr>
            <w:tcW w:w="3205" w:type="dxa"/>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Điểm số</w:t>
            </w:r>
          </w:p>
        </w:tc>
        <w:tc>
          <w:tcPr>
            <w:tcW w:w="989" w:type="dxa"/>
            <w:shd w:val="clear" w:color="auto" w:fill="auto"/>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3,0</w:t>
            </w:r>
          </w:p>
        </w:tc>
        <w:tc>
          <w:tcPr>
            <w:tcW w:w="1057" w:type="dxa"/>
            <w:shd w:val="clear" w:color="auto" w:fill="auto"/>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177"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2,0</w:t>
            </w:r>
          </w:p>
        </w:tc>
        <w:tc>
          <w:tcPr>
            <w:tcW w:w="978" w:type="dxa"/>
            <w:shd w:val="clear" w:color="auto" w:fill="auto"/>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2,0</w:t>
            </w:r>
          </w:p>
        </w:tc>
        <w:tc>
          <w:tcPr>
            <w:tcW w:w="1040"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97" w:type="dxa"/>
            <w:shd w:val="clear" w:color="auto" w:fill="auto"/>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1,0</w:t>
            </w:r>
          </w:p>
        </w:tc>
        <w:tc>
          <w:tcPr>
            <w:tcW w:w="1040" w:type="dxa"/>
            <w:shd w:val="clear" w:color="auto" w:fill="auto"/>
            <w:vAlign w:val="center"/>
          </w:tcPr>
          <w:p>
            <w:pPr>
              <w:spacing w:after="0" w:line="240" w:lineRule="auto"/>
              <w:jc w:val="center"/>
              <w:rPr>
                <w:rFonts w:cs="Times New Roman"/>
                <w:b/>
                <w:bCs/>
                <w:color w:val="FF0000"/>
                <w:sz w:val="26"/>
                <w:szCs w:val="26"/>
                <w:lang w:val="nl-NL" w:eastAsia="fr-FR"/>
              </w:rPr>
            </w:pPr>
            <w:r>
              <w:rPr>
                <w:rFonts w:cs="Times New Roman"/>
                <w:b/>
                <w:bCs/>
                <w:color w:val="FF0000"/>
                <w:sz w:val="26"/>
                <w:szCs w:val="26"/>
                <w:lang w:val="nl-NL" w:eastAsia="fr-FR"/>
              </w:rPr>
              <w:t>0</w:t>
            </w:r>
          </w:p>
        </w:tc>
        <w:tc>
          <w:tcPr>
            <w:tcW w:w="958" w:type="dxa"/>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5,0</w:t>
            </w:r>
          </w:p>
        </w:tc>
        <w:tc>
          <w:tcPr>
            <w:tcW w:w="1271" w:type="dxa"/>
            <w:vAlign w:val="center"/>
          </w:tcPr>
          <w:p>
            <w:pPr>
              <w:spacing w:after="0" w:line="240" w:lineRule="auto"/>
              <w:jc w:val="center"/>
              <w:rPr>
                <w:rFonts w:cs="Times New Roman"/>
                <w:b/>
                <w:bCs/>
                <w:color w:val="000000"/>
                <w:sz w:val="26"/>
                <w:szCs w:val="26"/>
                <w:lang w:val="nl-NL" w:eastAsia="fr-FR"/>
              </w:rPr>
            </w:pPr>
            <w:r>
              <w:rPr>
                <w:rFonts w:cs="Times New Roman"/>
                <w:b/>
                <w:bCs/>
                <w:color w:val="000000"/>
                <w:sz w:val="26"/>
                <w:szCs w:val="26"/>
                <w:lang w:val="nl-NL" w:eastAsia="fr-FR"/>
              </w:rPr>
              <w:t>5,0</w:t>
            </w:r>
          </w:p>
        </w:tc>
        <w:tc>
          <w:tcPr>
            <w:tcW w:w="1127" w:type="dxa"/>
            <w:vAlign w:val="center"/>
          </w:tcPr>
          <w:p>
            <w:pPr>
              <w:spacing w:beforeLines="40" w:afterLines="40" w:line="240" w:lineRule="auto"/>
              <w:jc w:val="center"/>
              <w:rPr>
                <w:rFonts w:cs="Times New Roman"/>
                <w:b/>
                <w:color w:val="FF0000"/>
                <w:sz w:val="26"/>
                <w:szCs w:val="26"/>
                <w:lang w:val="nl-NL" w:eastAsia="fr-FR"/>
              </w:rPr>
            </w:pPr>
            <w:r>
              <w:rPr>
                <w:rFonts w:cs="Times New Roman"/>
                <w:b/>
                <w:color w:val="FF0000"/>
                <w:sz w:val="26"/>
                <w:szCs w:val="26"/>
                <w:lang w:val="nl-NL" w:eastAsia="fr-FR"/>
              </w:rPr>
              <w:t>10,0</w:t>
            </w:r>
          </w:p>
        </w:tc>
      </w:tr>
      <w:tr>
        <w:trPr>
          <w:jc w:val="center"/>
        </w:trPr>
        <w:tc>
          <w:tcPr>
            <w:tcW w:w="3205" w:type="dxa"/>
            <w:shd w:val="clear" w:color="auto" w:fill="auto"/>
            <w:vAlign w:val="center"/>
          </w:tcPr>
          <w:p>
            <w:pPr>
              <w:spacing w:after="0" w:line="240" w:lineRule="auto"/>
              <w:jc w:val="center"/>
              <w:rPr>
                <w:rFonts w:cs="Times New Roman"/>
                <w:b/>
                <w:sz w:val="26"/>
                <w:szCs w:val="26"/>
                <w:lang w:val="nl-NL"/>
              </w:rPr>
            </w:pPr>
            <w:r>
              <w:rPr>
                <w:rFonts w:cs="Times New Roman"/>
                <w:b/>
                <w:sz w:val="26"/>
                <w:szCs w:val="26"/>
                <w:lang w:val="nl-NL"/>
              </w:rPr>
              <w:t>Tổng số điểm</w:t>
            </w:r>
          </w:p>
        </w:tc>
        <w:tc>
          <w:tcPr>
            <w:tcW w:w="2029" w:type="dxa"/>
            <w:gridSpan w:val="2"/>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4,0 điểm</w:t>
            </w:r>
          </w:p>
        </w:tc>
        <w:tc>
          <w:tcPr>
            <w:tcW w:w="2234" w:type="dxa"/>
            <w:gridSpan w:val="2"/>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3,0 điểm</w:t>
            </w:r>
          </w:p>
        </w:tc>
        <w:tc>
          <w:tcPr>
            <w:tcW w:w="2018" w:type="dxa"/>
            <w:gridSpan w:val="2"/>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2,0 điểm</w:t>
            </w:r>
          </w:p>
        </w:tc>
        <w:tc>
          <w:tcPr>
            <w:tcW w:w="2037" w:type="dxa"/>
            <w:gridSpan w:val="2"/>
            <w:shd w:val="clear" w:color="auto" w:fill="auto"/>
            <w:vAlign w:val="center"/>
          </w:tcPr>
          <w:p>
            <w:pPr>
              <w:spacing w:after="0" w:line="240" w:lineRule="auto"/>
              <w:jc w:val="center"/>
              <w:rPr>
                <w:rFonts w:cs="Times New Roman"/>
                <w:b/>
                <w:iCs/>
                <w:sz w:val="26"/>
                <w:szCs w:val="26"/>
                <w:lang w:val="nl-NL"/>
              </w:rPr>
            </w:pPr>
            <w:r>
              <w:rPr>
                <w:rFonts w:cs="Times New Roman"/>
                <w:b/>
                <w:iCs/>
                <w:sz w:val="26"/>
                <w:szCs w:val="26"/>
                <w:lang w:val="nl-NL"/>
              </w:rPr>
              <w:t>1,0 điểm</w:t>
            </w:r>
          </w:p>
        </w:tc>
        <w:tc>
          <w:tcPr>
            <w:tcW w:w="2229" w:type="dxa"/>
            <w:gridSpan w:val="2"/>
            <w:vAlign w:val="center"/>
          </w:tcPr>
          <w:p>
            <w:pPr>
              <w:spacing w:after="0" w:line="240" w:lineRule="auto"/>
              <w:jc w:val="center"/>
              <w:rPr>
                <w:rFonts w:cs="Times New Roman"/>
                <w:b/>
                <w:iCs/>
                <w:sz w:val="26"/>
                <w:szCs w:val="26"/>
                <w:lang w:val="nl-NL"/>
              </w:rPr>
            </w:pPr>
            <w:r>
              <w:rPr>
                <w:rFonts w:cs="Times New Roman"/>
                <w:b/>
                <w:iCs/>
                <w:sz w:val="26"/>
                <w:szCs w:val="26"/>
                <w:lang w:val="nl-NL"/>
              </w:rPr>
              <w:t>10 điểm</w:t>
            </w:r>
          </w:p>
        </w:tc>
        <w:tc>
          <w:tcPr>
            <w:tcW w:w="1127" w:type="dxa"/>
            <w:vAlign w:val="center"/>
          </w:tcPr>
          <w:p>
            <w:pPr>
              <w:spacing w:beforeLines="40" w:afterLines="40" w:line="240" w:lineRule="auto"/>
              <w:jc w:val="center"/>
              <w:rPr>
                <w:rFonts w:cs="Times New Roman"/>
                <w:b/>
                <w:iCs/>
                <w:color w:val="FF0000"/>
                <w:sz w:val="26"/>
                <w:szCs w:val="26"/>
                <w:lang w:val="nl-NL"/>
              </w:rPr>
            </w:pPr>
            <w:r>
              <w:rPr>
                <w:rFonts w:cs="Times New Roman"/>
                <w:b/>
                <w:iCs/>
                <w:color w:val="FF0000"/>
                <w:sz w:val="26"/>
                <w:szCs w:val="26"/>
                <w:lang w:val="nl-NL"/>
              </w:rPr>
              <w:t>10 điểm</w:t>
            </w:r>
          </w:p>
        </w:tc>
      </w:tr>
    </w:tbl>
    <w:p>
      <w:pPr>
        <w:rPr>
          <w:rFonts w:cs="Times New Roman"/>
          <w:b/>
          <w:iCs/>
          <w:sz w:val="26"/>
          <w:szCs w:val="26"/>
          <w:lang w:val="nl-NL"/>
        </w:rPr>
      </w:pPr>
    </w:p>
    <w:p>
      <w:pPr>
        <w:rPr>
          <w:rFonts w:cs="Times New Roman"/>
          <w:b/>
          <w:iCs/>
          <w:sz w:val="26"/>
          <w:szCs w:val="26"/>
          <w:lang w:val="nl-NL"/>
        </w:rPr>
      </w:pPr>
      <w:r>
        <w:rPr>
          <w:rFonts w:cs="Times New Roman"/>
          <w:b/>
          <w:iCs/>
          <w:sz w:val="26"/>
          <w:szCs w:val="26"/>
          <w:lang w:val="nl-NL"/>
        </w:rPr>
        <w:br w:type="page"/>
      </w:r>
    </w:p>
    <w:p>
      <w:pPr>
        <w:rPr>
          <w:rFonts w:cs="Times New Roman"/>
          <w:b/>
          <w:iCs/>
          <w:sz w:val="26"/>
          <w:szCs w:val="26"/>
          <w:lang w:val="nl-NL"/>
        </w:rPr>
      </w:pPr>
      <w:r>
        <w:rPr>
          <w:rFonts w:cs="Times New Roman"/>
          <w:b/>
          <w:iCs/>
          <w:sz w:val="26"/>
          <w:szCs w:val="26"/>
          <w:lang w:val="nl-NL"/>
        </w:rPr>
        <w:lastRenderedPageBreak/>
        <w:t>II. BẢNG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677"/>
        <w:gridCol w:w="1444"/>
        <w:gridCol w:w="8699"/>
        <w:gridCol w:w="856"/>
        <w:gridCol w:w="856"/>
        <w:gridCol w:w="856"/>
        <w:gridCol w:w="847"/>
      </w:tblGrid>
      <w:tr>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r>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r>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r>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r>
              <w:rPr>
                <w:rFonts w:cs="Times New Roman"/>
                <w:b/>
                <w:sz w:val="24"/>
                <w:szCs w:val="24"/>
              </w:rPr>
              <w:t>Câu hỏi</w:t>
            </w:r>
          </w:p>
        </w:tc>
      </w:tr>
      <w:tr>
        <w:trPr>
          <w:trHeight w:val="845"/>
          <w:tblHeader/>
        </w:trPr>
        <w:tc>
          <w:tcPr>
            <w:tcW w:w="550" w:type="pct"/>
            <w:vMerge/>
            <w:tcBorders>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sz w:val="24"/>
                <w:szCs w:val="24"/>
              </w:rPr>
            </w:pPr>
            <w:r>
              <w:rPr>
                <w:rFonts w:cs="Times New Roman"/>
                <w:sz w:val="24"/>
                <w:szCs w:val="24"/>
              </w:rPr>
              <w:t>TL</w:t>
            </w:r>
          </w:p>
          <w:p>
            <w:pPr>
              <w:spacing w:after="0" w:line="240" w:lineRule="auto"/>
              <w:jc w:val="center"/>
              <w:rPr>
                <w:rFonts w:cs="Times New Roman"/>
                <w:sz w:val="24"/>
                <w:szCs w:val="24"/>
              </w:rPr>
            </w:pPr>
            <w:r>
              <w:rPr>
                <w:rFonts w:cs="Times New Roman"/>
                <w:sz w:val="24"/>
                <w:szCs w:val="24"/>
              </w:rPr>
              <w:t>(Số ý)</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cs="Times New Roman"/>
                <w:sz w:val="24"/>
                <w:szCs w:val="24"/>
              </w:rPr>
            </w:pPr>
            <w:r>
              <w:rPr>
                <w:rFonts w:cs="Times New Roman"/>
                <w:sz w:val="24"/>
                <w:szCs w:val="24"/>
              </w:rPr>
              <w:t>TN</w:t>
            </w:r>
          </w:p>
          <w:p>
            <w:pPr>
              <w:spacing w:after="0" w:line="240" w:lineRule="auto"/>
              <w:ind w:left="-116"/>
              <w:jc w:val="center"/>
              <w:rPr>
                <w:rFonts w:cs="Times New Roman"/>
                <w:sz w:val="24"/>
                <w:szCs w:val="24"/>
              </w:rPr>
            </w:pPr>
            <w:r>
              <w:rPr>
                <w:rFonts w:cs="Times New Roman"/>
                <w:sz w:val="24"/>
                <w:szCs w:val="24"/>
              </w:rPr>
              <w:t>(Số câu)</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jc w:val="center"/>
              <w:rPr>
                <w:rFonts w:cs="Times New Roman"/>
                <w:sz w:val="24"/>
                <w:szCs w:val="24"/>
              </w:rPr>
            </w:pPr>
            <w:r>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pPr>
              <w:spacing w:after="0" w:line="240" w:lineRule="auto"/>
              <w:ind w:left="-116"/>
              <w:jc w:val="center"/>
              <w:rPr>
                <w:rFonts w:cs="Times New Roman"/>
                <w:sz w:val="24"/>
                <w:szCs w:val="24"/>
              </w:rPr>
            </w:pPr>
            <w:r>
              <w:rPr>
                <w:rFonts w:cs="Times New Roman"/>
                <w:sz w:val="24"/>
                <w:szCs w:val="24"/>
              </w:rPr>
              <w:t>TN</w:t>
            </w:r>
          </w:p>
        </w:tc>
      </w:tr>
      <w:tr>
        <w:trPr>
          <w:trHeight w:val="377"/>
        </w:trPr>
        <w:tc>
          <w:tcPr>
            <w:tcW w:w="3879" w:type="pct"/>
            <w:gridSpan w:val="3"/>
            <w:tcBorders>
              <w:top w:val="single" w:sz="4" w:space="0" w:color="auto"/>
            </w:tcBorders>
          </w:tcPr>
          <w:p>
            <w:pPr>
              <w:tabs>
                <w:tab w:val="left" w:pos="1669"/>
              </w:tabs>
              <w:spacing w:before="40" w:after="40" w:line="312" w:lineRule="auto"/>
              <w:rPr>
                <w:rFonts w:cs="Times New Roman"/>
                <w:b/>
                <w:sz w:val="24"/>
                <w:szCs w:val="24"/>
              </w:rPr>
            </w:pPr>
            <w:r>
              <w:rPr>
                <w:rFonts w:cs="Times New Roman"/>
                <w:b/>
                <w:i/>
                <w:color w:val="FF0000"/>
                <w:sz w:val="24"/>
                <w:szCs w:val="24"/>
              </w:rPr>
              <w:t>1. Sinh học và cơ thể người (8 tiết)</w:t>
            </w: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tcBorders>
          </w:tcPr>
          <w:p>
            <w:pPr>
              <w:spacing w:before="40" w:after="40" w:line="312" w:lineRule="auto"/>
              <w:jc w:val="center"/>
              <w:rPr>
                <w:rFonts w:cs="Times New Roman"/>
                <w:sz w:val="24"/>
                <w:szCs w:val="24"/>
              </w:rPr>
            </w:pPr>
          </w:p>
        </w:tc>
      </w:tr>
      <w:tr>
        <w:trPr>
          <w:trHeight w:val="402"/>
        </w:trPr>
        <w:tc>
          <w:tcPr>
            <w:tcW w:w="550" w:type="pct"/>
            <w:vMerge w:val="restart"/>
            <w:tcBorders>
              <w:top w:val="single" w:sz="4" w:space="0" w:color="auto"/>
            </w:tcBorders>
          </w:tcPr>
          <w:p>
            <w:pPr>
              <w:spacing w:before="40" w:after="40" w:line="312" w:lineRule="auto"/>
              <w:rPr>
                <w:color w:val="000000" w:themeColor="text1"/>
                <w:sz w:val="26"/>
                <w:szCs w:val="26"/>
              </w:rPr>
            </w:pPr>
            <w:r>
              <w:rPr>
                <w:b/>
                <w:color w:val="000000" w:themeColor="text1"/>
                <w:sz w:val="26"/>
                <w:szCs w:val="26"/>
              </w:rPr>
              <w:t xml:space="preserve">- </w:t>
            </w:r>
            <w:r>
              <w:rPr>
                <w:b/>
                <w:color w:val="000000" w:themeColor="text1"/>
                <w:sz w:val="26"/>
                <w:szCs w:val="26"/>
                <w:lang w:val="vi-VN"/>
              </w:rPr>
              <w:t xml:space="preserve">Khái quát về cơ thể người  </w:t>
            </w:r>
          </w:p>
          <w:p>
            <w:pPr>
              <w:spacing w:before="40" w:after="40" w:line="312" w:lineRule="auto"/>
              <w:rPr>
                <w:color w:val="000000" w:themeColor="text1"/>
                <w:sz w:val="26"/>
                <w:szCs w:val="26"/>
                <w:lang w:val="vi-VN"/>
              </w:rPr>
            </w:pPr>
            <w:r>
              <w:rPr>
                <w:b/>
                <w:color w:val="000000" w:themeColor="text1"/>
                <w:sz w:val="26"/>
                <w:szCs w:val="26"/>
              </w:rPr>
              <w:t xml:space="preserve">- </w:t>
            </w:r>
            <w:r>
              <w:rPr>
                <w:b/>
                <w:color w:val="000000" w:themeColor="text1"/>
                <w:sz w:val="26"/>
                <w:szCs w:val="26"/>
                <w:lang w:val="vi-VN"/>
              </w:rPr>
              <w:t xml:space="preserve">Hệ vận động ở người  </w:t>
            </w:r>
          </w:p>
        </w:tc>
        <w:tc>
          <w:tcPr>
            <w:tcW w:w="474" w:type="pct"/>
            <w:tcBorders>
              <w:top w:val="single" w:sz="4" w:space="0" w:color="auto"/>
            </w:tcBorders>
          </w:tcPr>
          <w:p>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pPr>
              <w:spacing w:before="40" w:after="40" w:line="312" w:lineRule="auto"/>
              <w:jc w:val="both"/>
              <w:rPr>
                <w:color w:val="000000" w:themeColor="text1"/>
                <w:sz w:val="26"/>
                <w:szCs w:val="26"/>
                <w:lang w:val="vi-VN"/>
              </w:rPr>
            </w:pPr>
            <w:r>
              <w:rPr>
                <w:color w:val="000000" w:themeColor="text1"/>
                <w:sz w:val="26"/>
                <w:szCs w:val="26"/>
                <w:lang w:val="vi-VN"/>
              </w:rPr>
              <w:t>–Nêu được tên và vai trò chính của các cơ quan và hệ cơ quan trong cơ thể người.</w:t>
            </w:r>
          </w:p>
          <w:p>
            <w:pPr>
              <w:spacing w:before="40" w:after="40" w:line="312" w:lineRule="auto"/>
              <w:jc w:val="both"/>
              <w:rPr>
                <w:color w:val="000000" w:themeColor="text1"/>
                <w:sz w:val="26"/>
                <w:szCs w:val="26"/>
                <w:lang w:val="vi-VN"/>
              </w:rPr>
            </w:pPr>
            <w:r>
              <w:rPr>
                <w:color w:val="000000" w:themeColor="text1"/>
                <w:sz w:val="26"/>
                <w:szCs w:val="26"/>
                <w:lang w:val="vi-VN"/>
              </w:rPr>
              <w:t>– Nêu được chức năng của hệ vận động ở người.</w:t>
            </w:r>
          </w:p>
          <w:p>
            <w:pPr>
              <w:spacing w:before="40" w:after="40" w:line="312" w:lineRule="auto"/>
              <w:jc w:val="both"/>
              <w:rPr>
                <w:color w:val="000000" w:themeColor="text1"/>
                <w:sz w:val="26"/>
                <w:szCs w:val="26"/>
                <w:lang w:val="vi-VN"/>
              </w:rPr>
            </w:pPr>
            <w:r>
              <w:rPr>
                <w:color w:val="000000" w:themeColor="text1"/>
                <w:sz w:val="26"/>
                <w:szCs w:val="26"/>
                <w:lang w:val="vi-VN"/>
              </w:rPr>
              <w:t>– Nêu được tác hại của bệnh loãng xương.</w:t>
            </w:r>
          </w:p>
          <w:p>
            <w:pPr>
              <w:spacing w:before="40" w:after="40" w:line="312" w:lineRule="auto"/>
              <w:jc w:val="both"/>
              <w:rPr>
                <w:color w:val="000000" w:themeColor="text1"/>
                <w:sz w:val="26"/>
                <w:szCs w:val="26"/>
                <w:lang w:val="vi-VN"/>
              </w:rPr>
            </w:pPr>
            <w:r>
              <w:rPr>
                <w:color w:val="000000" w:themeColor="text1"/>
                <w:sz w:val="26"/>
                <w:szCs w:val="26"/>
                <w:lang w:val="vi-VN"/>
              </w:rPr>
              <w:t>– Nêu được một số biện pháp bảo vệ các cơ quan của hệ vận động và cách phòng chống các bệnh, tật.</w:t>
            </w:r>
          </w:p>
          <w:p>
            <w:pPr>
              <w:spacing w:before="40" w:after="40" w:line="312" w:lineRule="auto"/>
              <w:jc w:val="both"/>
              <w:rPr>
                <w:color w:val="000000" w:themeColor="text1"/>
                <w:sz w:val="26"/>
                <w:szCs w:val="26"/>
                <w:lang w:val="vi-VN"/>
              </w:rPr>
            </w:pPr>
            <w:r>
              <w:rPr>
                <w:color w:val="000000" w:themeColor="text1"/>
                <w:sz w:val="26"/>
                <w:szCs w:val="26"/>
                <w:lang w:val="vi-VN"/>
              </w:rPr>
              <w:t>- Nêu được ý nghĩa của tập thể dục, thể thao.</w:t>
            </w:r>
          </w:p>
        </w:tc>
        <w:tc>
          <w:tcPr>
            <w:tcW w:w="281" w:type="pct"/>
            <w:tcBorders>
              <w:top w:val="single" w:sz="4" w:space="0" w:color="auto"/>
            </w:tcBorders>
          </w:tcPr>
          <w:p>
            <w:pPr>
              <w:spacing w:before="40" w:after="40" w:line="312" w:lineRule="auto"/>
              <w:jc w:val="center"/>
              <w:rPr>
                <w:rFonts w:cs="Times New Roman"/>
                <w:b/>
                <w:sz w:val="24"/>
                <w:szCs w:val="24"/>
                <w:lang w:val="vi-VN"/>
              </w:rPr>
            </w:pPr>
          </w:p>
        </w:tc>
        <w:tc>
          <w:tcPr>
            <w:tcW w:w="281" w:type="pct"/>
            <w:tcBorders>
              <w:top w:val="single" w:sz="4" w:space="0" w:color="auto"/>
            </w:tcBorders>
          </w:tcPr>
          <w:p>
            <w:pPr>
              <w:spacing w:before="40" w:after="40" w:line="312" w:lineRule="auto"/>
              <w:jc w:val="center"/>
              <w:rPr>
                <w:rFonts w:cs="Times New Roman"/>
                <w:bCs/>
                <w:sz w:val="24"/>
                <w:szCs w:val="24"/>
              </w:rPr>
            </w:pPr>
            <w:r>
              <w:rPr>
                <w:rFonts w:cs="Times New Roman"/>
                <w:bCs/>
                <w:sz w:val="24"/>
                <w:szCs w:val="24"/>
              </w:rPr>
              <w:t>2</w:t>
            </w:r>
          </w:p>
        </w:tc>
        <w:tc>
          <w:tcPr>
            <w:tcW w:w="281" w:type="pct"/>
            <w:tcBorders>
              <w:top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tcBorders>
          </w:tcPr>
          <w:p>
            <w:pPr>
              <w:spacing w:before="40" w:after="40" w:line="312" w:lineRule="auto"/>
              <w:jc w:val="center"/>
              <w:rPr>
                <w:rFonts w:cs="Times New Roman"/>
                <w:sz w:val="24"/>
                <w:szCs w:val="24"/>
              </w:rPr>
            </w:pPr>
            <w:r>
              <w:rPr>
                <w:rFonts w:cs="Times New Roman"/>
                <w:sz w:val="24"/>
                <w:szCs w:val="24"/>
              </w:rPr>
              <w:t>C 1 ,2</w:t>
            </w:r>
          </w:p>
        </w:tc>
      </w:tr>
      <w:tr>
        <w:trPr>
          <w:trHeight w:val="2103"/>
        </w:trPr>
        <w:tc>
          <w:tcPr>
            <w:tcW w:w="550" w:type="pct"/>
            <w:vMerge/>
          </w:tcPr>
          <w:p>
            <w:pPr>
              <w:spacing w:before="40" w:after="40" w:line="312" w:lineRule="auto"/>
              <w:rPr>
                <w:b/>
                <w:color w:val="000000" w:themeColor="text1"/>
                <w:sz w:val="26"/>
                <w:szCs w:val="26"/>
                <w:lang w:val="vi-VN"/>
              </w:rPr>
            </w:pPr>
          </w:p>
        </w:tc>
        <w:tc>
          <w:tcPr>
            <w:tcW w:w="474" w:type="pct"/>
            <w:tcBorders>
              <w:top w:val="single" w:sz="4" w:space="0" w:color="auto"/>
            </w:tcBorders>
          </w:tcPr>
          <w:p>
            <w:pPr>
              <w:spacing w:before="40" w:after="40" w:line="312" w:lineRule="auto"/>
              <w:rPr>
                <w:rFonts w:cs="Times New Roman"/>
                <w:b/>
                <w:sz w:val="24"/>
                <w:szCs w:val="24"/>
              </w:rPr>
            </w:pPr>
            <w:r>
              <w:rPr>
                <w:rFonts w:cs="Times New Roman"/>
                <w:b/>
                <w:sz w:val="24"/>
                <w:szCs w:val="24"/>
              </w:rPr>
              <w:t>Thông hiểu</w:t>
            </w:r>
          </w:p>
          <w:p>
            <w:pPr>
              <w:spacing w:before="40" w:after="40" w:line="312" w:lineRule="auto"/>
              <w:rPr>
                <w:rFonts w:cs="Times New Roman"/>
                <w:b/>
                <w:sz w:val="24"/>
                <w:szCs w:val="24"/>
                <w:lang w:val="vi-VN"/>
              </w:rPr>
            </w:pPr>
          </w:p>
        </w:tc>
        <w:tc>
          <w:tcPr>
            <w:tcW w:w="2855" w:type="pct"/>
            <w:tcBorders>
              <w:top w:val="single" w:sz="4" w:space="0" w:color="auto"/>
            </w:tcBorders>
          </w:tcPr>
          <w:p>
            <w:pPr>
              <w:pStyle w:val="NoSpacing"/>
              <w:spacing w:before="40" w:after="40" w:line="312" w:lineRule="auto"/>
              <w:rPr>
                <w:rFonts w:ascii="Times New Roman" w:hAnsi="Times New Roman"/>
                <w:b/>
                <w:bCs/>
                <w:color w:val="000000" w:themeColor="text1"/>
                <w:sz w:val="26"/>
                <w:szCs w:val="26"/>
                <w:lang w:val="vi-VN"/>
              </w:rPr>
            </w:pPr>
            <w:r>
              <w:rPr>
                <w:rFonts w:ascii="Times New Roman" w:hAnsi="Times New Roman"/>
                <w:color w:val="000000" w:themeColor="text1"/>
                <w:sz w:val="26"/>
                <w:szCs w:val="26"/>
                <w:lang w:val="vi-VN"/>
              </w:rPr>
              <w:t>Dựa vào sơ đồ (hoặc hình vẽ):</w:t>
            </w:r>
          </w:p>
          <w:p>
            <w:pPr>
              <w:spacing w:before="40" w:after="40" w:line="312" w:lineRule="auto"/>
              <w:jc w:val="both"/>
              <w:rPr>
                <w:color w:val="000000" w:themeColor="text1"/>
                <w:sz w:val="26"/>
                <w:szCs w:val="26"/>
                <w:lang w:val="vi-VN"/>
              </w:rPr>
            </w:pPr>
            <w:r>
              <w:rPr>
                <w:color w:val="000000" w:themeColor="text1"/>
                <w:sz w:val="26"/>
                <w:szCs w:val="26"/>
                <w:lang w:val="vi-VN"/>
              </w:rPr>
              <w:t>– Mô tả được cấu tạo sơ lược các cơ quan của hệ vận động.</w:t>
            </w:r>
            <w:r>
              <w:rPr>
                <w:color w:val="000000" w:themeColor="text1"/>
                <w:sz w:val="26"/>
                <w:szCs w:val="26"/>
                <w:lang w:val="vi-VN"/>
              </w:rPr>
              <w:br/>
              <w:t>– Phân tích được sự phù hợp giữa cấu tạo với chức năng của hệ vận động.</w:t>
            </w:r>
          </w:p>
          <w:p>
            <w:pPr>
              <w:spacing w:before="40" w:after="40" w:line="312" w:lineRule="auto"/>
              <w:jc w:val="both"/>
              <w:rPr>
                <w:color w:val="000000" w:themeColor="text1"/>
                <w:sz w:val="26"/>
                <w:szCs w:val="26"/>
                <w:lang w:val="vi-VN"/>
              </w:rPr>
            </w:pPr>
            <w:r>
              <w:rPr>
                <w:color w:val="000000" w:themeColor="text1"/>
                <w:sz w:val="26"/>
                <w:szCs w:val="26"/>
                <w:lang w:val="vi-VN"/>
              </w:rPr>
              <w:t>Trình bày được một số bệnh, tật liên quan đến hệ vận động và một số bệnh về sức khoẻ học đường liên quan hệ vận động (ví dụ: cong vẹo cột sống).</w:t>
            </w:r>
          </w:p>
        </w:tc>
        <w:tc>
          <w:tcPr>
            <w:tcW w:w="281" w:type="pct"/>
            <w:tcBorders>
              <w:top w:val="single" w:sz="4" w:space="0" w:color="auto"/>
            </w:tcBorders>
          </w:tcPr>
          <w:p>
            <w:pPr>
              <w:spacing w:before="40" w:after="40" w:line="312" w:lineRule="auto"/>
              <w:jc w:val="center"/>
              <w:rPr>
                <w:rFonts w:cs="Times New Roman"/>
                <w:b/>
                <w:sz w:val="24"/>
                <w:szCs w:val="24"/>
                <w:lang w:val="vi-VN"/>
              </w:rPr>
            </w:pPr>
          </w:p>
        </w:tc>
        <w:tc>
          <w:tcPr>
            <w:tcW w:w="281" w:type="pct"/>
            <w:tcBorders>
              <w:top w:val="single" w:sz="4" w:space="0" w:color="auto"/>
            </w:tcBorders>
          </w:tcPr>
          <w:p>
            <w:pPr>
              <w:spacing w:before="40" w:after="40" w:line="312" w:lineRule="auto"/>
              <w:jc w:val="center"/>
              <w:rPr>
                <w:rFonts w:cs="Times New Roman"/>
                <w:bCs/>
                <w:sz w:val="24"/>
                <w:szCs w:val="24"/>
              </w:rPr>
            </w:pPr>
            <w:r>
              <w:rPr>
                <w:rFonts w:cs="Times New Roman"/>
                <w:bCs/>
                <w:sz w:val="24"/>
                <w:szCs w:val="24"/>
              </w:rPr>
              <w:t>1</w:t>
            </w:r>
          </w:p>
        </w:tc>
        <w:tc>
          <w:tcPr>
            <w:tcW w:w="281" w:type="pct"/>
            <w:tcBorders>
              <w:top w:val="single" w:sz="4" w:space="0" w:color="auto"/>
            </w:tcBorders>
          </w:tcPr>
          <w:p>
            <w:pPr>
              <w:spacing w:before="40" w:after="40" w:line="312" w:lineRule="auto"/>
              <w:jc w:val="center"/>
              <w:rPr>
                <w:rFonts w:cs="Times New Roman"/>
                <w:sz w:val="24"/>
                <w:szCs w:val="24"/>
                <w:lang w:val="vi-VN"/>
              </w:rPr>
            </w:pPr>
          </w:p>
        </w:tc>
        <w:tc>
          <w:tcPr>
            <w:tcW w:w="278" w:type="pct"/>
            <w:tcBorders>
              <w:top w:val="single" w:sz="4" w:space="0" w:color="auto"/>
            </w:tcBorders>
          </w:tcPr>
          <w:p>
            <w:pPr>
              <w:spacing w:before="40" w:after="40" w:line="312" w:lineRule="auto"/>
              <w:jc w:val="center"/>
              <w:rPr>
                <w:rFonts w:cs="Times New Roman"/>
                <w:sz w:val="24"/>
                <w:szCs w:val="24"/>
              </w:rPr>
            </w:pPr>
            <w:r>
              <w:rPr>
                <w:rFonts w:cs="Times New Roman"/>
                <w:sz w:val="24"/>
                <w:szCs w:val="24"/>
              </w:rPr>
              <w:t>C13</w:t>
            </w:r>
          </w:p>
        </w:tc>
      </w:tr>
      <w:tr>
        <w:tc>
          <w:tcPr>
            <w:tcW w:w="3879" w:type="pct"/>
            <w:gridSpan w:val="3"/>
          </w:tcPr>
          <w:p>
            <w:pPr>
              <w:spacing w:before="40" w:after="40" w:line="312" w:lineRule="auto"/>
              <w:jc w:val="both"/>
              <w:rPr>
                <w:b/>
                <w:bCs/>
                <w:i/>
                <w:iCs/>
                <w:color w:val="000000" w:themeColor="text1"/>
                <w:sz w:val="26"/>
                <w:szCs w:val="26"/>
                <w:lang w:val="vi-VN"/>
              </w:rPr>
            </w:pPr>
            <w:r>
              <w:rPr>
                <w:b/>
                <w:bCs/>
                <w:i/>
                <w:iCs/>
                <w:color w:val="FF0000"/>
                <w:sz w:val="26"/>
                <w:szCs w:val="26"/>
                <w:lang w:val="vi-VN"/>
              </w:rPr>
              <w:t>2. Môi trường và hệ sinh thái (12 tiết)</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lang w:val="vi-VN"/>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r>
      <w:tr>
        <w:tc>
          <w:tcPr>
            <w:tcW w:w="550" w:type="pct"/>
            <w:vMerge w:val="restart"/>
          </w:tcPr>
          <w:p>
            <w:pPr>
              <w:spacing w:before="40" w:after="40" w:line="312" w:lineRule="auto"/>
              <w:rPr>
                <w:bCs/>
                <w:color w:val="000000" w:themeColor="text1"/>
                <w:sz w:val="26"/>
                <w:szCs w:val="26"/>
                <w:lang w:val="vi-VN"/>
              </w:rPr>
            </w:pPr>
            <w:r>
              <w:rPr>
                <w:bCs/>
                <w:color w:val="000000" w:themeColor="text1"/>
                <w:sz w:val="26"/>
                <w:szCs w:val="26"/>
                <w:lang w:val="vi-VN"/>
              </w:rPr>
              <w:t>- Khái niệm</w:t>
            </w:r>
          </w:p>
          <w:p>
            <w:pPr>
              <w:spacing w:before="40" w:after="40" w:line="312" w:lineRule="auto"/>
              <w:rPr>
                <w:bCs/>
                <w:color w:val="000000" w:themeColor="text1"/>
                <w:sz w:val="26"/>
                <w:szCs w:val="26"/>
                <w:lang w:val="vi-VN"/>
              </w:rPr>
            </w:pPr>
            <w:r>
              <w:rPr>
                <w:bCs/>
                <w:color w:val="000000" w:themeColor="text1"/>
                <w:sz w:val="26"/>
                <w:szCs w:val="26"/>
                <w:lang w:val="vi-VN"/>
              </w:rPr>
              <w:t xml:space="preserve">- Nhân tố sinh thái vô sinh, hữu sinh </w:t>
            </w:r>
          </w:p>
          <w:p>
            <w:pPr>
              <w:spacing w:before="40" w:after="40" w:line="312" w:lineRule="auto"/>
              <w:rPr>
                <w:bCs/>
                <w:color w:val="000000" w:themeColor="text1"/>
                <w:sz w:val="26"/>
                <w:szCs w:val="26"/>
                <w:lang w:val="vi-VN"/>
              </w:rPr>
            </w:pPr>
            <w:r>
              <w:rPr>
                <w:bCs/>
                <w:color w:val="000000" w:themeColor="text1"/>
                <w:sz w:val="26"/>
                <w:szCs w:val="26"/>
                <w:lang w:val="vi-VN"/>
              </w:rPr>
              <w:lastRenderedPageBreak/>
              <w:t>- Quần thể.</w:t>
            </w:r>
          </w:p>
          <w:p>
            <w:pPr>
              <w:spacing w:before="40" w:after="40" w:line="312" w:lineRule="auto"/>
              <w:rPr>
                <w:bCs/>
                <w:color w:val="000000" w:themeColor="text1"/>
                <w:sz w:val="26"/>
                <w:szCs w:val="26"/>
                <w:lang w:val="vi-VN"/>
              </w:rPr>
            </w:pPr>
            <w:r>
              <w:rPr>
                <w:bCs/>
                <w:color w:val="000000" w:themeColor="text1"/>
                <w:sz w:val="26"/>
                <w:szCs w:val="26"/>
                <w:lang w:val="vi-VN"/>
              </w:rPr>
              <w:t>- Quần xã</w:t>
            </w:r>
          </w:p>
          <w:p>
            <w:pPr>
              <w:spacing w:before="40" w:after="40" w:line="312" w:lineRule="auto"/>
              <w:rPr>
                <w:bCs/>
                <w:color w:val="000000" w:themeColor="text1"/>
                <w:sz w:val="26"/>
                <w:szCs w:val="26"/>
                <w:lang w:val="vi-VN"/>
              </w:rPr>
            </w:pPr>
            <w:r>
              <w:rPr>
                <w:bCs/>
                <w:color w:val="000000" w:themeColor="text1"/>
                <w:sz w:val="26"/>
                <w:szCs w:val="26"/>
                <w:lang w:val="vi-VN"/>
              </w:rPr>
              <w:t>- Hệ sinh thái</w:t>
            </w:r>
          </w:p>
          <w:p>
            <w:pPr>
              <w:spacing w:before="40" w:after="40" w:line="312" w:lineRule="auto"/>
              <w:rPr>
                <w:bCs/>
                <w:color w:val="000000" w:themeColor="text1"/>
                <w:sz w:val="26"/>
                <w:szCs w:val="26"/>
                <w:lang w:val="vi-VN"/>
              </w:rPr>
            </w:pPr>
          </w:p>
        </w:tc>
        <w:tc>
          <w:tcPr>
            <w:tcW w:w="474" w:type="pct"/>
          </w:tcPr>
          <w:p>
            <w:pPr>
              <w:spacing w:before="40" w:after="40" w:line="312" w:lineRule="auto"/>
              <w:rPr>
                <w:rFonts w:cs="Times New Roman"/>
                <w:b/>
                <w:sz w:val="24"/>
                <w:szCs w:val="24"/>
              </w:rPr>
            </w:pPr>
            <w:r>
              <w:rPr>
                <w:rFonts w:cs="Times New Roman"/>
                <w:b/>
                <w:sz w:val="24"/>
                <w:szCs w:val="24"/>
              </w:rPr>
              <w:lastRenderedPageBreak/>
              <w:t>Nhận biết</w:t>
            </w:r>
          </w:p>
        </w:tc>
        <w:tc>
          <w:tcPr>
            <w:tcW w:w="2855" w:type="pct"/>
            <w:tcBorders>
              <w:top w:val="single" w:sz="4" w:space="0" w:color="auto"/>
              <w:bottom w:val="single" w:sz="4" w:space="0" w:color="auto"/>
            </w:tcBorders>
          </w:tcPr>
          <w:p>
            <w:pPr>
              <w:tabs>
                <w:tab w:val="left" w:pos="206"/>
              </w:tabs>
              <w:spacing w:before="40" w:after="40" w:line="312" w:lineRule="auto"/>
              <w:jc w:val="both"/>
              <w:rPr>
                <w:color w:val="000000" w:themeColor="text1"/>
                <w:sz w:val="26"/>
                <w:szCs w:val="26"/>
              </w:rPr>
            </w:pPr>
            <w:r>
              <w:rPr>
                <w:color w:val="000000" w:themeColor="text1"/>
                <w:sz w:val="26"/>
                <w:szCs w:val="26"/>
              </w:rPr>
              <w:t>– Nêu được khái niệm môi trường sống của sinh vật</w:t>
            </w:r>
          </w:p>
          <w:p>
            <w:pPr>
              <w:tabs>
                <w:tab w:val="left" w:pos="206"/>
              </w:tabs>
              <w:spacing w:before="40" w:after="40" w:line="312" w:lineRule="auto"/>
              <w:jc w:val="both"/>
              <w:rPr>
                <w:color w:val="000000" w:themeColor="text1"/>
                <w:sz w:val="26"/>
                <w:szCs w:val="26"/>
              </w:rPr>
            </w:pPr>
            <w:r>
              <w:rPr>
                <w:color w:val="000000" w:themeColor="text1"/>
                <w:sz w:val="26"/>
                <w:szCs w:val="26"/>
              </w:rPr>
              <w:t xml:space="preserve">– Nêu được khái niệm nhân tố sinh thái. </w:t>
            </w:r>
          </w:p>
          <w:p>
            <w:pPr>
              <w:tabs>
                <w:tab w:val="left" w:pos="206"/>
              </w:tabs>
              <w:spacing w:before="40" w:after="40" w:line="312" w:lineRule="auto"/>
              <w:jc w:val="both"/>
              <w:rPr>
                <w:color w:val="000000" w:themeColor="text1"/>
                <w:sz w:val="26"/>
                <w:szCs w:val="26"/>
              </w:rPr>
            </w:pPr>
            <w:r>
              <w:rPr>
                <w:color w:val="000000" w:themeColor="text1"/>
                <w:sz w:val="26"/>
                <w:szCs w:val="26"/>
              </w:rPr>
              <w:t>– Phát biểu được khái niệm quần thể sinh vật.</w:t>
            </w:r>
          </w:p>
          <w:p>
            <w:pPr>
              <w:tabs>
                <w:tab w:val="left" w:pos="206"/>
              </w:tabs>
              <w:spacing w:before="40" w:after="40" w:line="312" w:lineRule="auto"/>
              <w:jc w:val="both"/>
              <w:rPr>
                <w:b/>
                <w:color w:val="000000" w:themeColor="text1"/>
                <w:sz w:val="26"/>
                <w:szCs w:val="26"/>
              </w:rPr>
            </w:pPr>
            <w:r>
              <w:rPr>
                <w:color w:val="000000" w:themeColor="text1"/>
                <w:sz w:val="26"/>
                <w:szCs w:val="26"/>
              </w:rPr>
              <w:t>– Nêu được các đặc trưng cơ bản của quần thể (đặc trưng về số lượng, giới tính, lứa tuổi, phân bố).</w:t>
            </w:r>
          </w:p>
          <w:p>
            <w:pPr>
              <w:tabs>
                <w:tab w:val="left" w:pos="206"/>
              </w:tabs>
              <w:spacing w:before="40" w:after="40" w:line="312" w:lineRule="auto"/>
              <w:jc w:val="both"/>
              <w:rPr>
                <w:b/>
                <w:color w:val="000000" w:themeColor="text1"/>
                <w:sz w:val="26"/>
                <w:szCs w:val="26"/>
                <w:lang w:val="vi-VN"/>
              </w:rPr>
            </w:pPr>
            <w:r>
              <w:rPr>
                <w:color w:val="000000" w:themeColor="text1"/>
                <w:sz w:val="26"/>
                <w:szCs w:val="26"/>
              </w:rPr>
              <w:lastRenderedPageBreak/>
              <w:t>– Phát biểu được khái niệm quần xã sinh vật</w:t>
            </w:r>
            <w:r>
              <w:rPr>
                <w:color w:val="000000" w:themeColor="text1"/>
                <w:sz w:val="26"/>
                <w:szCs w:val="26"/>
                <w:lang w:val="vi-VN"/>
              </w:rPr>
              <w:t>.</w:t>
            </w:r>
          </w:p>
          <w:p>
            <w:pPr>
              <w:tabs>
                <w:tab w:val="left" w:pos="206"/>
              </w:tabs>
              <w:spacing w:before="40" w:after="40" w:line="312" w:lineRule="auto"/>
              <w:jc w:val="both"/>
              <w:rPr>
                <w:color w:val="000000" w:themeColor="text1"/>
                <w:sz w:val="26"/>
                <w:szCs w:val="26"/>
                <w:lang w:val="vi-VN"/>
              </w:rPr>
            </w:pPr>
            <w:r>
              <w:rPr>
                <w:color w:val="000000" w:themeColor="text1"/>
                <w:sz w:val="26"/>
                <w:szCs w:val="26"/>
                <w:lang w:val="vi-VN"/>
              </w:rPr>
              <w:t xml:space="preserve">– Nêu được một số đặc điểm cơ bản của quần xã (Đặc điểm về độ đa dạng: số lượng loài và số cá thể của mỗi loài; đặc điểm về thành phần loài: loài ưu thế, loài đặc trưng). </w:t>
            </w:r>
          </w:p>
          <w:p>
            <w:pPr>
              <w:tabs>
                <w:tab w:val="left" w:pos="206"/>
              </w:tabs>
              <w:spacing w:before="40" w:after="40" w:line="312" w:lineRule="auto"/>
              <w:jc w:val="both"/>
              <w:rPr>
                <w:color w:val="000000" w:themeColor="text1"/>
                <w:sz w:val="26"/>
                <w:szCs w:val="26"/>
                <w:lang w:val="vi-VN"/>
              </w:rPr>
            </w:pPr>
            <w:r>
              <w:rPr>
                <w:color w:val="000000" w:themeColor="text1"/>
                <w:sz w:val="26"/>
                <w:szCs w:val="26"/>
                <w:lang w:val="vi-VN"/>
              </w:rPr>
              <w:t xml:space="preserve">– Phát biểu được khái niệm hệ sinh thái. </w:t>
            </w:r>
          </w:p>
        </w:tc>
        <w:tc>
          <w:tcPr>
            <w:tcW w:w="281" w:type="pct"/>
            <w:tcBorders>
              <w:top w:val="single" w:sz="4" w:space="0" w:color="auto"/>
              <w:bottom w:val="single" w:sz="4" w:space="0" w:color="auto"/>
            </w:tcBorders>
            <w:vAlign w:val="center"/>
          </w:tcPr>
          <w:p>
            <w:pPr>
              <w:spacing w:before="40" w:after="40" w:line="312" w:lineRule="auto"/>
              <w:rPr>
                <w:rFonts w:cs="Times New Roman"/>
                <w:b/>
                <w:sz w:val="24"/>
                <w:szCs w:val="24"/>
              </w:rPr>
            </w:pPr>
            <w:r>
              <w:rPr>
                <w:rFonts w:cs="Times New Roman"/>
                <w:b/>
                <w:sz w:val="24"/>
                <w:szCs w:val="24"/>
              </w:rPr>
              <w:lastRenderedPageBreak/>
              <w:t>1</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rPr>
                <w:rFonts w:cs="Times New Roman"/>
                <w:sz w:val="24"/>
                <w:szCs w:val="24"/>
              </w:rPr>
            </w:pPr>
          </w:p>
          <w:p>
            <w:pPr>
              <w:spacing w:before="40" w:after="40" w:line="312" w:lineRule="auto"/>
              <w:rPr>
                <w:rFonts w:cs="Times New Roman"/>
                <w:sz w:val="24"/>
                <w:szCs w:val="24"/>
              </w:rPr>
            </w:pPr>
            <w:r>
              <w:rPr>
                <w:rFonts w:cs="Times New Roman"/>
                <w:sz w:val="24"/>
                <w:szCs w:val="24"/>
              </w:rPr>
              <w:t>C 1</w:t>
            </w:r>
          </w:p>
        </w:tc>
      </w:tr>
      <w:tr>
        <w:tc>
          <w:tcPr>
            <w:tcW w:w="550" w:type="pct"/>
            <w:vMerge/>
          </w:tcPr>
          <w:p>
            <w:pPr>
              <w:spacing w:before="40" w:after="40" w:line="312" w:lineRule="auto"/>
              <w:rPr>
                <w:b/>
                <w:bCs/>
                <w:color w:val="000000" w:themeColor="text1"/>
                <w:sz w:val="26"/>
                <w:szCs w:val="26"/>
                <w:lang w:val="vi-VN"/>
              </w:rPr>
            </w:pPr>
          </w:p>
        </w:tc>
        <w:tc>
          <w:tcPr>
            <w:tcW w:w="474" w:type="pct"/>
          </w:tcPr>
          <w:p>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pPr>
              <w:spacing w:before="40" w:after="40" w:line="312" w:lineRule="auto"/>
              <w:rPr>
                <w:color w:val="000000" w:themeColor="text1"/>
                <w:sz w:val="26"/>
                <w:szCs w:val="26"/>
              </w:rPr>
            </w:pPr>
            <w:r>
              <w:rPr>
                <w:color w:val="000000" w:themeColor="text1"/>
                <w:sz w:val="26"/>
                <w:szCs w:val="26"/>
              </w:rPr>
              <w:t>– Phân biệt được 4 môi trường sống chủ yếu: môi trường trên cạn, môi trường dưới nước, môi trường trong đất và môi trường sinh vật. Lấy được ví dụ minh hoạ các môi trường sống của sinh vật.</w:t>
            </w:r>
          </w:p>
          <w:p>
            <w:pPr>
              <w:tabs>
                <w:tab w:val="left" w:pos="206"/>
              </w:tabs>
              <w:spacing w:before="40" w:after="40" w:line="312" w:lineRule="auto"/>
              <w:jc w:val="both"/>
              <w:rPr>
                <w:color w:val="000000" w:themeColor="text1"/>
                <w:sz w:val="26"/>
                <w:szCs w:val="26"/>
              </w:rPr>
            </w:pPr>
            <w:r>
              <w:rPr>
                <w:color w:val="000000" w:themeColor="text1"/>
                <w:sz w:val="26"/>
                <w:szCs w:val="26"/>
              </w:rPr>
              <w:t xml:space="preserve">– Trình bày được sơ lược khái niệm về giới hạn sinh thái, lấy được ví dụ minh hoạ. </w:t>
            </w:r>
          </w:p>
          <w:p>
            <w:pPr>
              <w:spacing w:before="40" w:after="40" w:line="312" w:lineRule="auto"/>
              <w:rPr>
                <w:color w:val="000000" w:themeColor="text1"/>
                <w:sz w:val="26"/>
                <w:szCs w:val="26"/>
              </w:rPr>
            </w:pPr>
            <w:r>
              <w:rPr>
                <w:color w:val="000000" w:themeColor="text1"/>
                <w:sz w:val="26"/>
                <w:szCs w:val="26"/>
              </w:rPr>
              <w:t>– Phân biệt được nhân tố sinh thái vô sinh và nhân tố hữu sinh (bao gồm cả nhân tố con người). Lấy được ví dụ minh hoạ các nhân tố sinh thái và ảnh hưởng của nhân tố sinh thái lên đời sống sinh vật.</w:t>
            </w:r>
          </w:p>
          <w:p>
            <w:pPr>
              <w:tabs>
                <w:tab w:val="left" w:pos="206"/>
              </w:tabs>
              <w:spacing w:before="40" w:after="40" w:line="312" w:lineRule="auto"/>
              <w:rPr>
                <w:color w:val="000000" w:themeColor="text1"/>
                <w:sz w:val="26"/>
                <w:szCs w:val="26"/>
              </w:rPr>
            </w:pPr>
            <w:r>
              <w:rPr>
                <w:color w:val="000000" w:themeColor="text1"/>
                <w:sz w:val="26"/>
                <w:szCs w:val="26"/>
              </w:rPr>
              <w:t xml:space="preserve">– Lấy được ví dụ minh hoạ cho các đặc trưng cơ bản của quần thể (đặc trưng về số lượng, giới tính, lứa tuổi, phân bố). </w:t>
            </w:r>
          </w:p>
          <w:p>
            <w:pPr>
              <w:pStyle w:val="ListParagraph"/>
              <w:numPr>
                <w:ilvl w:val="0"/>
                <w:numId w:val="21"/>
              </w:numPr>
              <w:tabs>
                <w:tab w:val="left" w:pos="206"/>
              </w:tabs>
              <w:spacing w:before="40" w:after="40" w:line="312" w:lineRule="auto"/>
              <w:jc w:val="both"/>
              <w:rPr>
                <w:b/>
                <w:color w:val="000000" w:themeColor="text1"/>
                <w:sz w:val="26"/>
                <w:szCs w:val="26"/>
              </w:rPr>
            </w:pPr>
            <w:r>
              <w:rPr>
                <w:color w:val="000000" w:themeColor="text1"/>
                <w:sz w:val="26"/>
                <w:szCs w:val="26"/>
              </w:rPr>
              <w:t>Lấy được ví dụ minh hoạ các đặc trưng của quần xã..</w:t>
            </w:r>
          </w:p>
          <w:p>
            <w:pPr>
              <w:tabs>
                <w:tab w:val="left" w:pos="206"/>
              </w:tabs>
              <w:spacing w:before="40" w:after="40" w:line="312" w:lineRule="auto"/>
              <w:jc w:val="both"/>
              <w:rPr>
                <w:color w:val="000000" w:themeColor="text1"/>
                <w:sz w:val="26"/>
                <w:szCs w:val="26"/>
              </w:rPr>
            </w:pPr>
            <w:r>
              <w:rPr>
                <w:color w:val="000000" w:themeColor="text1"/>
                <w:sz w:val="26"/>
                <w:szCs w:val="26"/>
              </w:rPr>
              <w:t>– Nêu được khái niệm chuỗi, lưới thức ăn; sinh vật sản xuất, sinh vật tiêu thụ, sinh vật phân giải, tháp sinh thái.</w:t>
            </w:r>
          </w:p>
          <w:p>
            <w:pPr>
              <w:tabs>
                <w:tab w:val="left" w:pos="206"/>
              </w:tabs>
              <w:spacing w:before="40" w:after="40" w:line="312" w:lineRule="auto"/>
              <w:jc w:val="both"/>
              <w:rPr>
                <w:color w:val="000000" w:themeColor="text1"/>
                <w:sz w:val="26"/>
                <w:szCs w:val="26"/>
              </w:rPr>
            </w:pPr>
            <w:r>
              <w:rPr>
                <w:color w:val="000000" w:themeColor="text1"/>
                <w:sz w:val="26"/>
                <w:szCs w:val="26"/>
              </w:rPr>
              <w:t xml:space="preserve">– Nêu được tầm quan trọng của bảo vệ một số hệ sinh thái điển hình của Việt Nam: các hệ sinh thái rừng, hệ sinh thái biển và ven biển, các hệ sinh thái nông nghiệp. </w:t>
            </w:r>
          </w:p>
          <w:p>
            <w:pPr>
              <w:tabs>
                <w:tab w:val="left" w:pos="206"/>
              </w:tabs>
              <w:spacing w:before="40" w:after="40" w:line="312" w:lineRule="auto"/>
              <w:jc w:val="both"/>
              <w:rPr>
                <w:color w:val="000000" w:themeColor="text1"/>
                <w:sz w:val="26"/>
                <w:szCs w:val="26"/>
              </w:rPr>
            </w:pPr>
            <w:r>
              <w:rPr>
                <w:color w:val="000000" w:themeColor="text1"/>
                <w:sz w:val="26"/>
                <w:szCs w:val="26"/>
              </w:rPr>
              <w:t>– Lấy được ví dụ về các kiểu hệ sinh thái (hệ sinh thái trên cạn, hệ sinh thái nước mặn, hệ sinh thái nước ngọt).</w:t>
            </w:r>
          </w:p>
          <w:p>
            <w:pPr>
              <w:tabs>
                <w:tab w:val="left" w:pos="206"/>
              </w:tabs>
              <w:spacing w:before="40" w:after="40" w:line="312" w:lineRule="auto"/>
              <w:jc w:val="both"/>
              <w:rPr>
                <w:color w:val="000000" w:themeColor="text1"/>
                <w:sz w:val="26"/>
                <w:szCs w:val="26"/>
              </w:rPr>
            </w:pPr>
            <w:r>
              <w:rPr>
                <w:color w:val="000000" w:themeColor="text1"/>
                <w:sz w:val="26"/>
                <w:szCs w:val="26"/>
              </w:rPr>
              <w:t xml:space="preserve">– Lấy được ví dụ chuỗi thức ăn, lưới thức ăn trong quần xã. </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lang w:val="vi-VN"/>
              </w:rPr>
            </w:pPr>
            <w:r>
              <w:rPr>
                <w:rFonts w:cs="Times New Roman"/>
                <w:b/>
                <w:sz w:val="24"/>
                <w:szCs w:val="24"/>
              </w:rPr>
              <w:t>1</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r>
              <w:rPr>
                <w:rFonts w:cs="Times New Roman"/>
                <w:sz w:val="24"/>
                <w:szCs w:val="24"/>
              </w:rPr>
              <w:t>C 14</w:t>
            </w:r>
          </w:p>
        </w:tc>
      </w:tr>
      <w:tr>
        <w:tc>
          <w:tcPr>
            <w:tcW w:w="3879" w:type="pct"/>
            <w:gridSpan w:val="3"/>
          </w:tcPr>
          <w:p>
            <w:pPr>
              <w:spacing w:before="40" w:after="40" w:line="312" w:lineRule="auto"/>
              <w:rPr>
                <w:color w:val="000000" w:themeColor="text1"/>
                <w:sz w:val="26"/>
                <w:szCs w:val="26"/>
                <w:lang w:val="vi-VN"/>
              </w:rPr>
            </w:pPr>
            <w:r>
              <w:rPr>
                <w:b/>
                <w:bCs/>
                <w:i/>
                <w:iCs/>
                <w:color w:val="FF0000"/>
                <w:sz w:val="26"/>
                <w:szCs w:val="26"/>
                <w:lang w:val="vi-VN"/>
              </w:rPr>
              <w:lastRenderedPageBreak/>
              <w:t>3. Khối lượng riêng và áp suất (10 tiết)</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lang w:val="vi-VN"/>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r>
      <w:tr>
        <w:trPr>
          <w:trHeight w:val="85"/>
        </w:trPr>
        <w:tc>
          <w:tcPr>
            <w:tcW w:w="550" w:type="pct"/>
            <w:vMerge w:val="restart"/>
          </w:tcPr>
          <w:p>
            <w:pPr>
              <w:spacing w:before="40" w:after="40" w:line="312" w:lineRule="auto"/>
              <w:rPr>
                <w:bCs/>
                <w:color w:val="000000" w:themeColor="text1"/>
                <w:sz w:val="26"/>
                <w:szCs w:val="26"/>
                <w:lang w:val="vi-VN"/>
              </w:rPr>
            </w:pPr>
            <w:r>
              <w:rPr>
                <w:bCs/>
                <w:color w:val="000000" w:themeColor="text1"/>
                <w:sz w:val="26"/>
                <w:szCs w:val="26"/>
              </w:rPr>
              <w:t xml:space="preserve">- </w:t>
            </w:r>
            <w:r>
              <w:rPr>
                <w:bCs/>
                <w:color w:val="000000" w:themeColor="text1"/>
                <w:sz w:val="26"/>
                <w:szCs w:val="26"/>
                <w:lang w:val="vi-VN"/>
              </w:rPr>
              <w:t>Khái niệm khối lượng riêng</w:t>
            </w:r>
          </w:p>
          <w:p>
            <w:pPr>
              <w:spacing w:before="40" w:after="40" w:line="312" w:lineRule="auto"/>
              <w:rPr>
                <w:bCs/>
                <w:color w:val="000000" w:themeColor="text1"/>
                <w:sz w:val="26"/>
                <w:szCs w:val="26"/>
              </w:rPr>
            </w:pPr>
            <w:r>
              <w:rPr>
                <w:bCs/>
                <w:color w:val="000000" w:themeColor="text1"/>
                <w:sz w:val="26"/>
                <w:szCs w:val="26"/>
              </w:rPr>
              <w:t>- Đo khối lượng riêng</w:t>
            </w:r>
          </w:p>
          <w:p>
            <w:pPr>
              <w:spacing w:before="40" w:after="40" w:line="312" w:lineRule="auto"/>
              <w:rPr>
                <w:bCs/>
                <w:color w:val="000000" w:themeColor="text1"/>
                <w:sz w:val="26"/>
                <w:szCs w:val="26"/>
              </w:rPr>
            </w:pPr>
            <w:r>
              <w:rPr>
                <w:bCs/>
                <w:color w:val="000000" w:themeColor="text1"/>
                <w:sz w:val="26"/>
                <w:szCs w:val="26"/>
              </w:rPr>
              <w:t>- Áp suất trên một bề mặt</w:t>
            </w:r>
          </w:p>
          <w:p>
            <w:pPr>
              <w:spacing w:before="40" w:after="40" w:line="312" w:lineRule="auto"/>
              <w:rPr>
                <w:bCs/>
                <w:color w:val="000000" w:themeColor="text1"/>
                <w:sz w:val="26"/>
                <w:szCs w:val="26"/>
              </w:rPr>
            </w:pPr>
            <w:r>
              <w:rPr>
                <w:bCs/>
                <w:color w:val="000000" w:themeColor="text1"/>
                <w:sz w:val="26"/>
                <w:szCs w:val="26"/>
              </w:rPr>
              <w:t>- Tăng, giảm áp suất</w:t>
            </w:r>
          </w:p>
          <w:p>
            <w:pPr>
              <w:spacing w:before="40" w:after="40" w:line="312" w:lineRule="auto"/>
              <w:rPr>
                <w:bCs/>
                <w:color w:val="000000" w:themeColor="text1"/>
                <w:sz w:val="26"/>
                <w:szCs w:val="26"/>
              </w:rPr>
            </w:pPr>
            <w:r>
              <w:rPr>
                <w:bCs/>
                <w:color w:val="000000" w:themeColor="text1"/>
                <w:sz w:val="26"/>
                <w:szCs w:val="26"/>
              </w:rPr>
              <w:t>- Áp suất trong chất lỏng</w:t>
            </w:r>
          </w:p>
          <w:p>
            <w:pPr>
              <w:spacing w:before="40" w:after="40" w:line="312" w:lineRule="auto"/>
              <w:rPr>
                <w:bCs/>
                <w:color w:val="000000" w:themeColor="text1"/>
                <w:sz w:val="26"/>
                <w:szCs w:val="26"/>
              </w:rPr>
            </w:pPr>
            <w:r>
              <w:rPr>
                <w:bCs/>
                <w:color w:val="000000" w:themeColor="text1"/>
                <w:sz w:val="26"/>
                <w:szCs w:val="26"/>
              </w:rPr>
              <w:t>- Áp suất trong chất khí</w:t>
            </w:r>
          </w:p>
          <w:p>
            <w:pPr>
              <w:spacing w:before="40" w:after="40" w:line="312" w:lineRule="auto"/>
              <w:rPr>
                <w:rFonts w:cs="Times New Roman"/>
                <w:sz w:val="24"/>
                <w:szCs w:val="24"/>
              </w:rPr>
            </w:pPr>
            <w:r>
              <w:rPr>
                <w:bCs/>
                <w:color w:val="000000" w:themeColor="text1"/>
                <w:sz w:val="26"/>
                <w:szCs w:val="26"/>
              </w:rPr>
              <w:t>- Áp suất khí quyển</w:t>
            </w:r>
          </w:p>
        </w:tc>
        <w:tc>
          <w:tcPr>
            <w:tcW w:w="474" w:type="pct"/>
            <w:vMerge w:val="restart"/>
            <w:vAlign w:val="center"/>
          </w:tcPr>
          <w:p>
            <w:pPr>
              <w:spacing w:after="0" w:line="312" w:lineRule="auto"/>
              <w:jc w:val="center"/>
              <w:rPr>
                <w:rFonts w:cs="Times New Roman"/>
                <w:b/>
                <w:sz w:val="24"/>
                <w:szCs w:val="24"/>
                <w:lang w:val="vi-VN"/>
              </w:rPr>
            </w:pPr>
          </w:p>
          <w:p>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tcBorders>
            <w:vAlign w:val="center"/>
          </w:tcPr>
          <w:p>
            <w:pPr>
              <w:spacing w:after="0" w:line="312" w:lineRule="auto"/>
              <w:rPr>
                <w:color w:val="000000" w:themeColor="text1"/>
                <w:sz w:val="26"/>
                <w:szCs w:val="26"/>
              </w:rPr>
            </w:pPr>
            <w:r>
              <w:rPr>
                <w:color w:val="000000" w:themeColor="text1"/>
                <w:sz w:val="26"/>
                <w:szCs w:val="26"/>
              </w:rPr>
              <w:t>- Thiết kế mô hình phao bơi từ những dụng cụ thông dụng bỏ đi</w:t>
            </w:r>
          </w:p>
          <w:p>
            <w:pPr>
              <w:spacing w:after="0" w:line="312" w:lineRule="auto"/>
              <w:rPr>
                <w:color w:val="000000" w:themeColor="text1"/>
                <w:sz w:val="26"/>
                <w:szCs w:val="26"/>
              </w:rPr>
            </w:pP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tcBorders>
          </w:tcPr>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tc>
      </w:tr>
      <w:tr>
        <w:trPr>
          <w:trHeight w:val="2880"/>
        </w:trPr>
        <w:tc>
          <w:tcPr>
            <w:tcW w:w="550" w:type="pct"/>
            <w:vMerge/>
          </w:tcPr>
          <w:p>
            <w:pPr>
              <w:spacing w:before="40" w:after="40" w:line="312" w:lineRule="auto"/>
              <w:rPr>
                <w:bCs/>
                <w:color w:val="000000" w:themeColor="text1"/>
                <w:sz w:val="26"/>
                <w:szCs w:val="26"/>
              </w:rPr>
            </w:pPr>
          </w:p>
        </w:tc>
        <w:tc>
          <w:tcPr>
            <w:tcW w:w="474" w:type="pct"/>
            <w:vMerge/>
            <w:vAlign w:val="center"/>
          </w:tcPr>
          <w:p>
            <w:pPr>
              <w:spacing w:after="0" w:line="312" w:lineRule="auto"/>
              <w:jc w:val="center"/>
              <w:rPr>
                <w:rFonts w:cs="Times New Roman"/>
                <w:b/>
                <w:sz w:val="24"/>
                <w:szCs w:val="24"/>
                <w:lang w:val="vi-VN"/>
              </w:rPr>
            </w:pPr>
          </w:p>
        </w:tc>
        <w:tc>
          <w:tcPr>
            <w:tcW w:w="2855" w:type="pct"/>
            <w:tcBorders>
              <w:top w:val="single" w:sz="4" w:space="0" w:color="auto"/>
            </w:tcBorders>
            <w:vAlign w:val="center"/>
          </w:tcPr>
          <w:p>
            <w:pPr>
              <w:spacing w:after="0" w:line="312" w:lineRule="auto"/>
              <w:rPr>
                <w:color w:val="000000" w:themeColor="text1"/>
                <w:sz w:val="26"/>
                <w:szCs w:val="26"/>
                <w:lang w:val="vi-VN"/>
              </w:rPr>
            </w:pPr>
            <w:r>
              <w:rPr>
                <w:color w:val="000000" w:themeColor="text1"/>
                <w:sz w:val="26"/>
                <w:szCs w:val="26"/>
                <w:lang w:val="vi-VN"/>
              </w:rPr>
              <w:t>- Thiết kế được phương án chứng minh được áp suất chất lỏng phụ thuộc vào độ cao của cột chất lỏng.</w:t>
            </w:r>
          </w:p>
          <w:p>
            <w:pPr>
              <w:spacing w:after="0" w:line="312" w:lineRule="auto"/>
              <w:rPr>
                <w:color w:val="000000" w:themeColor="text1"/>
                <w:sz w:val="26"/>
                <w:szCs w:val="26"/>
                <w:lang w:val="vi-VN"/>
              </w:rPr>
            </w:pPr>
          </w:p>
        </w:tc>
        <w:tc>
          <w:tcPr>
            <w:tcW w:w="281" w:type="pct"/>
            <w:vAlign w:val="center"/>
          </w:tcPr>
          <w:p>
            <w:pPr>
              <w:spacing w:before="40" w:after="40" w:line="312" w:lineRule="auto"/>
              <w:jc w:val="center"/>
              <w:rPr>
                <w:rFonts w:cs="Times New Roman"/>
                <w:b/>
                <w:sz w:val="24"/>
                <w:szCs w:val="24"/>
              </w:rPr>
            </w:pPr>
            <w:r>
              <w:rPr>
                <w:rFonts w:cs="Times New Roman"/>
                <w:b/>
                <w:sz w:val="24"/>
                <w:szCs w:val="24"/>
              </w:rPr>
              <w:t>1</w:t>
            </w:r>
          </w:p>
        </w:tc>
        <w:tc>
          <w:tcPr>
            <w:tcW w:w="281" w:type="pct"/>
            <w:vAlign w:val="center"/>
          </w:tcPr>
          <w:p>
            <w:pPr>
              <w:spacing w:before="40" w:after="40" w:line="312" w:lineRule="auto"/>
              <w:jc w:val="center"/>
              <w:rPr>
                <w:rFonts w:cs="Times New Roman"/>
                <w:sz w:val="24"/>
                <w:szCs w:val="24"/>
                <w:lang w:val="vi-VN"/>
              </w:rPr>
            </w:pPr>
          </w:p>
        </w:tc>
        <w:tc>
          <w:tcPr>
            <w:tcW w:w="281" w:type="pct"/>
            <w:vAlign w:val="center"/>
          </w:tcPr>
          <w:p>
            <w:pPr>
              <w:spacing w:before="40" w:after="40" w:line="312" w:lineRule="auto"/>
              <w:jc w:val="center"/>
              <w:rPr>
                <w:rFonts w:cs="Times New Roman"/>
                <w:sz w:val="22"/>
              </w:rPr>
            </w:pPr>
            <w:r>
              <w:rPr>
                <w:rFonts w:cs="Times New Roman"/>
                <w:sz w:val="22"/>
              </w:rPr>
              <w:t>C4</w:t>
            </w:r>
          </w:p>
        </w:tc>
        <w:tc>
          <w:tcPr>
            <w:tcW w:w="278" w:type="pct"/>
          </w:tcPr>
          <w:p>
            <w:pPr>
              <w:spacing w:before="40" w:after="40" w:line="312" w:lineRule="auto"/>
              <w:jc w:val="center"/>
              <w:rPr>
                <w:rFonts w:cs="Times New Roman"/>
                <w:sz w:val="24"/>
                <w:szCs w:val="24"/>
                <w:lang w:val="vi-VN"/>
              </w:rPr>
            </w:pPr>
          </w:p>
        </w:tc>
      </w:tr>
      <w:tr>
        <w:trPr>
          <w:trHeight w:val="85"/>
        </w:trPr>
        <w:tc>
          <w:tcPr>
            <w:tcW w:w="550" w:type="pct"/>
            <w:vMerge/>
          </w:tcPr>
          <w:p>
            <w:pPr>
              <w:spacing w:before="40" w:after="40" w:line="312" w:lineRule="auto"/>
              <w:rPr>
                <w:bCs/>
                <w:color w:val="000000" w:themeColor="text1"/>
                <w:sz w:val="26"/>
                <w:szCs w:val="26"/>
                <w:lang w:val="vi-VN"/>
              </w:rPr>
            </w:pPr>
          </w:p>
        </w:tc>
        <w:tc>
          <w:tcPr>
            <w:tcW w:w="474" w:type="pct"/>
            <w:vMerge/>
            <w:vAlign w:val="center"/>
          </w:tcPr>
          <w:p>
            <w:pPr>
              <w:spacing w:after="0" w:line="312" w:lineRule="auto"/>
              <w:jc w:val="center"/>
              <w:rPr>
                <w:rFonts w:cs="Times New Roman"/>
                <w:b/>
                <w:sz w:val="24"/>
                <w:szCs w:val="24"/>
                <w:lang w:val="vi-VN"/>
              </w:rPr>
            </w:pPr>
          </w:p>
        </w:tc>
        <w:tc>
          <w:tcPr>
            <w:tcW w:w="2855" w:type="pct"/>
            <w:tcBorders>
              <w:top w:val="single" w:sz="4" w:space="0" w:color="auto"/>
            </w:tcBorders>
            <w:vAlign w:val="center"/>
          </w:tcPr>
          <w:p>
            <w:pPr>
              <w:spacing w:after="0" w:line="312" w:lineRule="auto"/>
              <w:rPr>
                <w:color w:val="000000" w:themeColor="text1"/>
                <w:sz w:val="26"/>
                <w:szCs w:val="26"/>
                <w:lang w:val="vi-VN"/>
              </w:rPr>
            </w:pPr>
            <w:r>
              <w:rPr>
                <w:color w:val="000000" w:themeColor="text1"/>
                <w:sz w:val="26"/>
                <w:szCs w:val="26"/>
                <w:lang w:val="vi-VN"/>
              </w:rPr>
              <w:t>- Mô tả phương án thiết kế một vật dụng để sử dụng trong sinh hoạt có ứng dụng áp suất khí quyển.</w:t>
            </w:r>
          </w:p>
        </w:tc>
        <w:tc>
          <w:tcPr>
            <w:tcW w:w="281" w:type="pct"/>
            <w:vAlign w:val="center"/>
          </w:tcPr>
          <w:p>
            <w:pPr>
              <w:spacing w:before="40" w:after="40" w:line="312" w:lineRule="auto"/>
              <w:jc w:val="center"/>
              <w:rPr>
                <w:rFonts w:cs="Times New Roman"/>
                <w:b/>
                <w:sz w:val="24"/>
                <w:szCs w:val="24"/>
                <w:lang w:val="vi-VN"/>
              </w:rPr>
            </w:pPr>
          </w:p>
        </w:tc>
        <w:tc>
          <w:tcPr>
            <w:tcW w:w="281" w:type="pct"/>
            <w:vAlign w:val="center"/>
          </w:tcPr>
          <w:p>
            <w:pPr>
              <w:spacing w:before="40" w:after="40" w:line="312" w:lineRule="auto"/>
              <w:jc w:val="center"/>
              <w:rPr>
                <w:rFonts w:cs="Times New Roman"/>
                <w:sz w:val="24"/>
                <w:szCs w:val="24"/>
                <w:lang w:val="vi-VN"/>
              </w:rPr>
            </w:pPr>
          </w:p>
        </w:tc>
        <w:tc>
          <w:tcPr>
            <w:tcW w:w="281" w:type="pct"/>
            <w:vAlign w:val="center"/>
          </w:tcPr>
          <w:p>
            <w:pPr>
              <w:spacing w:before="40" w:after="40" w:line="312" w:lineRule="auto"/>
              <w:jc w:val="center"/>
              <w:rPr>
                <w:rFonts w:cs="Times New Roman"/>
                <w:sz w:val="22"/>
                <w:lang w:val="vi-VN"/>
              </w:rPr>
            </w:pPr>
          </w:p>
        </w:tc>
        <w:tc>
          <w:tcPr>
            <w:tcW w:w="278" w:type="pct"/>
          </w:tcPr>
          <w:p>
            <w:pPr>
              <w:spacing w:before="40" w:after="40" w:line="312" w:lineRule="auto"/>
              <w:jc w:val="center"/>
              <w:rPr>
                <w:rFonts w:cs="Times New Roman"/>
                <w:sz w:val="24"/>
                <w:szCs w:val="24"/>
                <w:lang w:val="vi-VN"/>
              </w:rPr>
            </w:pPr>
          </w:p>
        </w:tc>
      </w:tr>
      <w:tr>
        <w:tc>
          <w:tcPr>
            <w:tcW w:w="3879" w:type="pct"/>
            <w:gridSpan w:val="3"/>
          </w:tcPr>
          <w:p>
            <w:pPr>
              <w:spacing w:before="40" w:after="40" w:line="312" w:lineRule="auto"/>
              <w:rPr>
                <w:color w:val="000000" w:themeColor="text1"/>
                <w:sz w:val="26"/>
                <w:szCs w:val="26"/>
              </w:rPr>
            </w:pPr>
            <w:r>
              <w:rPr>
                <w:b/>
                <w:bCs/>
                <w:i/>
                <w:iCs/>
                <w:color w:val="FF0000"/>
                <w:sz w:val="26"/>
                <w:szCs w:val="26"/>
                <w:lang w:val="vi-VN"/>
              </w:rPr>
              <w:t xml:space="preserve">4. </w:t>
            </w:r>
            <w:r>
              <w:rPr>
                <w:b/>
                <w:bCs/>
                <w:i/>
                <w:iCs/>
                <w:color w:val="FF0000"/>
                <w:sz w:val="26"/>
                <w:szCs w:val="26"/>
              </w:rPr>
              <w:t>Lực (8 tiết)</w:t>
            </w:r>
          </w:p>
        </w:tc>
        <w:tc>
          <w:tcPr>
            <w:tcW w:w="281" w:type="pct"/>
            <w:tcBorders>
              <w:top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tcBorders>
          </w:tcPr>
          <w:p>
            <w:pPr>
              <w:spacing w:before="40" w:after="40" w:line="312" w:lineRule="auto"/>
              <w:jc w:val="center"/>
              <w:rPr>
                <w:rFonts w:cs="Times New Roman"/>
                <w:sz w:val="24"/>
                <w:szCs w:val="24"/>
                <w:lang w:val="vi-VN"/>
              </w:rPr>
            </w:pPr>
          </w:p>
        </w:tc>
      </w:tr>
      <w:tr>
        <w:trPr>
          <w:trHeight w:val="564"/>
        </w:trPr>
        <w:tc>
          <w:tcPr>
            <w:tcW w:w="550" w:type="pct"/>
            <w:vMerge w:val="restart"/>
          </w:tcPr>
          <w:p>
            <w:pPr>
              <w:spacing w:before="40" w:after="40" w:line="312" w:lineRule="auto"/>
              <w:rPr>
                <w:bCs/>
                <w:color w:val="000000" w:themeColor="text1"/>
                <w:sz w:val="26"/>
                <w:szCs w:val="26"/>
                <w:lang w:val="vi-VN"/>
              </w:rPr>
            </w:pPr>
            <w:r>
              <w:rPr>
                <w:bCs/>
                <w:color w:val="000000" w:themeColor="text1"/>
                <w:sz w:val="26"/>
                <w:szCs w:val="26"/>
                <w:lang w:val="vi-VN"/>
              </w:rPr>
              <w:t>- Lực có thể làm quay vật</w:t>
            </w:r>
          </w:p>
          <w:p>
            <w:pPr>
              <w:spacing w:before="40" w:after="40" w:line="312" w:lineRule="auto"/>
              <w:rPr>
                <w:bCs/>
                <w:color w:val="000000" w:themeColor="text1"/>
                <w:sz w:val="26"/>
                <w:szCs w:val="26"/>
                <w:lang w:val="vi-VN"/>
              </w:rPr>
            </w:pPr>
            <w:r>
              <w:rPr>
                <w:bCs/>
                <w:color w:val="000000" w:themeColor="text1"/>
                <w:sz w:val="26"/>
                <w:szCs w:val="26"/>
                <w:lang w:val="fr-FR"/>
              </w:rPr>
              <w:t>- Đòn bẩy và moment lực</w:t>
            </w:r>
          </w:p>
        </w:tc>
        <w:tc>
          <w:tcPr>
            <w:tcW w:w="474" w:type="pct"/>
            <w:vMerge w:val="restart"/>
          </w:tcPr>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pPr>
              <w:spacing w:before="40" w:after="40" w:line="312" w:lineRule="auto"/>
              <w:rPr>
                <w:color w:val="000000" w:themeColor="text1"/>
                <w:sz w:val="26"/>
                <w:szCs w:val="26"/>
              </w:rPr>
            </w:pPr>
            <w:r>
              <w:rPr>
                <w:color w:val="000000" w:themeColor="text1"/>
                <w:sz w:val="26"/>
                <w:szCs w:val="26"/>
              </w:rPr>
              <w:t>- Lấy được ví dụ về chuyển động quay của một vật rắn quanh một trục cố định.</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tcBorders>
          </w:tcPr>
          <w:p>
            <w:pPr>
              <w:spacing w:before="40" w:after="40" w:line="312" w:lineRule="auto"/>
              <w:rPr>
                <w:rFonts w:cs="Times New Roman"/>
                <w:sz w:val="24"/>
                <w:szCs w:val="24"/>
              </w:rPr>
            </w:pPr>
            <w:r>
              <w:rPr>
                <w:rFonts w:cs="Times New Roman"/>
                <w:sz w:val="24"/>
                <w:szCs w:val="24"/>
              </w:rPr>
              <w:t>C 3</w:t>
            </w:r>
          </w:p>
        </w:tc>
      </w:tr>
      <w:t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Mô tả cấu tạo của đòn bẩy.</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tcBorders>
          </w:tcPr>
          <w:p>
            <w:pPr>
              <w:spacing w:before="40" w:after="40" w:line="312" w:lineRule="auto"/>
              <w:jc w:val="center"/>
              <w:rPr>
                <w:rFonts w:cs="Times New Roman"/>
                <w:sz w:val="24"/>
                <w:szCs w:val="24"/>
              </w:rPr>
            </w:pPr>
          </w:p>
        </w:tc>
      </w:tr>
      <w:tr>
        <w:trPr>
          <w:trHeight w:val="501"/>
        </w:trP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Nêu được khi sử dụng đòn bẩy sẽ làm thay đổi lực tác dụng lên vật.</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rPr>
                <w:rFonts w:cs="Times New Roman"/>
                <w:sz w:val="24"/>
                <w:szCs w:val="24"/>
              </w:rPr>
            </w:pPr>
            <w:r>
              <w:rPr>
                <w:rFonts w:cs="Times New Roman"/>
                <w:sz w:val="24"/>
                <w:szCs w:val="24"/>
              </w:rPr>
              <w:t xml:space="preserve">    1</w:t>
            </w:r>
          </w:p>
        </w:tc>
        <w:tc>
          <w:tcPr>
            <w:tcW w:w="281" w:type="pct"/>
            <w:tcBorders>
              <w:top w:val="single" w:sz="4" w:space="0" w:color="auto"/>
            </w:tcBorders>
            <w:vAlign w:val="center"/>
          </w:tcPr>
          <w:p>
            <w:pPr>
              <w:spacing w:before="40" w:after="40" w:line="312" w:lineRule="auto"/>
              <w:rPr>
                <w:rFonts w:cs="Times New Roman"/>
                <w:sz w:val="22"/>
              </w:rPr>
            </w:pPr>
          </w:p>
        </w:tc>
        <w:tc>
          <w:tcPr>
            <w:tcW w:w="278" w:type="pct"/>
            <w:tcBorders>
              <w:top w:val="single" w:sz="4" w:space="0" w:color="auto"/>
            </w:tcBorders>
          </w:tcPr>
          <w:p>
            <w:pPr>
              <w:spacing w:before="40" w:after="40" w:line="312" w:lineRule="auto"/>
              <w:rPr>
                <w:rFonts w:cs="Times New Roman"/>
                <w:sz w:val="24"/>
                <w:szCs w:val="24"/>
              </w:rPr>
            </w:pPr>
            <w:r>
              <w:rPr>
                <w:rFonts w:cs="Times New Roman"/>
                <w:sz w:val="24"/>
                <w:szCs w:val="24"/>
              </w:rPr>
              <w:t>C 4</w:t>
            </w:r>
          </w:p>
        </w:tc>
      </w:tr>
      <w:tr>
        <w:tc>
          <w:tcPr>
            <w:tcW w:w="550" w:type="pct"/>
            <w:vMerge/>
          </w:tcPr>
          <w:p>
            <w:pPr>
              <w:spacing w:before="40" w:after="40" w:line="312" w:lineRule="auto"/>
              <w:rPr>
                <w:rFonts w:cs="Times New Roman"/>
                <w:sz w:val="24"/>
                <w:szCs w:val="24"/>
              </w:rPr>
            </w:pPr>
          </w:p>
        </w:tc>
        <w:tc>
          <w:tcPr>
            <w:tcW w:w="474" w:type="pct"/>
            <w:vMerge w:val="restart"/>
          </w:tcPr>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p>
          <w:p>
            <w:pPr>
              <w:spacing w:before="40" w:after="40" w:line="312" w:lineRule="auto"/>
              <w:rPr>
                <w:rFonts w:cs="Times New Roman"/>
                <w:b/>
                <w:sz w:val="24"/>
                <w:szCs w:val="24"/>
              </w:rPr>
            </w:pPr>
            <w:r>
              <w:rPr>
                <w:rFonts w:cs="Times New Roman"/>
                <w:b/>
                <w:sz w:val="24"/>
                <w:szCs w:val="24"/>
              </w:rPr>
              <w:t>Thông hiểu</w:t>
            </w:r>
          </w:p>
          <w:p>
            <w:pPr>
              <w:spacing w:before="40" w:after="40" w:line="312" w:lineRule="auto"/>
              <w:rPr>
                <w:rFonts w:cs="Times New Roman"/>
                <w:b/>
                <w:sz w:val="24"/>
                <w:szCs w:val="24"/>
              </w:rPr>
            </w:pPr>
          </w:p>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color w:val="000000" w:themeColor="text1"/>
                <w:sz w:val="26"/>
                <w:szCs w:val="26"/>
              </w:rPr>
            </w:pPr>
            <w:r>
              <w:rPr>
                <w:color w:val="000000" w:themeColor="text1"/>
                <w:sz w:val="26"/>
                <w:szCs w:val="26"/>
              </w:rPr>
              <w:lastRenderedPageBreak/>
              <w:t>- Nêu được đặc điểm của ngẫu lực.</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tcBorders>
          </w:tcPr>
          <w:p>
            <w:pPr>
              <w:spacing w:before="40" w:after="40" w:line="312" w:lineRule="auto"/>
              <w:jc w:val="center"/>
              <w:rPr>
                <w:rFonts w:cs="Times New Roman"/>
                <w:sz w:val="24"/>
                <w:szCs w:val="24"/>
              </w:rPr>
            </w:pPr>
          </w:p>
        </w:tc>
      </w:tr>
      <w:t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color w:val="000000" w:themeColor="text1"/>
                <w:sz w:val="26"/>
                <w:szCs w:val="26"/>
              </w:rPr>
            </w:pPr>
            <w:r>
              <w:rPr>
                <w:color w:val="000000" w:themeColor="text1"/>
                <w:sz w:val="26"/>
                <w:szCs w:val="26"/>
              </w:rPr>
              <w:t>- Giải thích được cách vặn ốc.</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tcBorders>
          </w:tcPr>
          <w:p>
            <w:pPr>
              <w:spacing w:before="40" w:after="40" w:line="312" w:lineRule="auto"/>
              <w:jc w:val="center"/>
              <w:rPr>
                <w:rFonts w:cs="Times New Roman"/>
                <w:sz w:val="24"/>
                <w:szCs w:val="24"/>
              </w:rPr>
            </w:pPr>
          </w:p>
        </w:tc>
      </w:tr>
      <w:t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color w:val="000000" w:themeColor="text1"/>
                <w:spacing w:val="-8"/>
                <w:sz w:val="26"/>
                <w:szCs w:val="26"/>
                <w:lang w:val="vi-VN"/>
              </w:rPr>
            </w:pPr>
            <w:r>
              <w:rPr>
                <w:color w:val="000000" w:themeColor="text1"/>
                <w:sz w:val="26"/>
                <w:szCs w:val="26"/>
              </w:rPr>
              <w:t xml:space="preserve">- </w:t>
            </w:r>
            <w:r>
              <w:rPr>
                <w:color w:val="000000" w:themeColor="text1"/>
                <w:spacing w:val="-8"/>
                <w:sz w:val="26"/>
                <w:szCs w:val="26"/>
                <w:lang w:val="vi-VN"/>
              </w:rPr>
              <w:t xml:space="preserve"> Lấy được ví dụ thực tế trong lao động sản xuất trong việc sử dụng đòn bẩy và chỉ ra được nguyên nhân sử dụng đòn bẩy đúng cách sẽ giúp giảm sức người và ngược lại.</w:t>
            </w:r>
          </w:p>
        </w:tc>
        <w:tc>
          <w:tcPr>
            <w:tcW w:w="281" w:type="pct"/>
            <w:tcBorders>
              <w:top w:val="single" w:sz="4" w:space="0" w:color="auto"/>
            </w:tcBorders>
            <w:vAlign w:val="center"/>
          </w:tcPr>
          <w:p>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tcBorders>
            <w:vAlign w:val="center"/>
          </w:tcPr>
          <w:p>
            <w:pPr>
              <w:spacing w:before="40" w:after="40" w:line="312" w:lineRule="auto"/>
              <w:jc w:val="center"/>
              <w:rPr>
                <w:rFonts w:cs="Times New Roman"/>
                <w:sz w:val="22"/>
              </w:rPr>
            </w:pPr>
            <w:r>
              <w:rPr>
                <w:rFonts w:cs="Times New Roman"/>
                <w:sz w:val="22"/>
              </w:rPr>
              <w:t>C 2</w:t>
            </w:r>
          </w:p>
        </w:tc>
        <w:tc>
          <w:tcPr>
            <w:tcW w:w="278" w:type="pct"/>
            <w:tcBorders>
              <w:top w:val="single" w:sz="4" w:space="0" w:color="auto"/>
            </w:tcBorders>
          </w:tcPr>
          <w:p>
            <w:pPr>
              <w:spacing w:before="40" w:after="40" w:line="312" w:lineRule="auto"/>
              <w:jc w:val="center"/>
              <w:rPr>
                <w:rFonts w:cs="Times New Roman"/>
                <w:sz w:val="24"/>
                <w:szCs w:val="24"/>
              </w:rPr>
            </w:pPr>
          </w:p>
        </w:tc>
      </w:tr>
      <w:tr>
        <w:trPr>
          <w:trHeight w:val="590"/>
        </w:trP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b/>
                <w:color w:val="000000" w:themeColor="text1"/>
                <w:sz w:val="26"/>
                <w:szCs w:val="26"/>
                <w:lang w:val="vi-VN"/>
              </w:rPr>
            </w:pPr>
            <w:r>
              <w:rPr>
                <w:color w:val="000000" w:themeColor="text1"/>
                <w:sz w:val="26"/>
                <w:szCs w:val="26"/>
              </w:rPr>
              <w:t xml:space="preserve">- </w:t>
            </w:r>
            <w:r>
              <w:rPr>
                <w:color w:val="000000" w:themeColor="text1"/>
                <w:sz w:val="26"/>
                <w:szCs w:val="26"/>
                <w:lang w:val="vi-VN"/>
              </w:rPr>
              <w:t xml:space="preserve"> Nêu được tác dụng làm quay của lực lên một vật quanh một điểm hoặc một trục được đặc trưng bằng moment lực.</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lang w:val="vi-VN"/>
              </w:rPr>
            </w:pPr>
            <w:r>
              <w:rPr>
                <w:rFonts w:cs="Times New Roman"/>
                <w:b/>
                <w:sz w:val="24"/>
                <w:szCs w:val="24"/>
              </w:rPr>
              <w:t>1</w:t>
            </w:r>
          </w:p>
        </w:tc>
        <w:tc>
          <w:tcPr>
            <w:tcW w:w="281" w:type="pct"/>
            <w:tcBorders>
              <w:top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tcBorders>
          </w:tcPr>
          <w:p>
            <w:pPr>
              <w:spacing w:before="40" w:after="40" w:line="312" w:lineRule="auto"/>
              <w:jc w:val="center"/>
              <w:rPr>
                <w:rFonts w:cs="Times New Roman"/>
                <w:sz w:val="24"/>
                <w:szCs w:val="24"/>
              </w:rPr>
            </w:pPr>
            <w:r>
              <w:rPr>
                <w:rFonts w:cs="Times New Roman"/>
                <w:sz w:val="24"/>
                <w:szCs w:val="24"/>
              </w:rPr>
              <w:t>C 15</w:t>
            </w:r>
          </w:p>
        </w:tc>
      </w:tr>
      <w:tr>
        <w:tc>
          <w:tcPr>
            <w:tcW w:w="3879" w:type="pct"/>
            <w:gridSpan w:val="3"/>
          </w:tcPr>
          <w:p>
            <w:pPr>
              <w:spacing w:before="40" w:after="40" w:line="312" w:lineRule="auto"/>
              <w:rPr>
                <w:color w:val="000000" w:themeColor="text1"/>
                <w:sz w:val="26"/>
                <w:szCs w:val="26"/>
                <w:lang w:val="vi-VN"/>
              </w:rPr>
            </w:pPr>
            <w:r>
              <w:rPr>
                <w:b/>
                <w:bCs/>
                <w:i/>
                <w:iCs/>
                <w:color w:val="FF0000"/>
                <w:sz w:val="26"/>
                <w:szCs w:val="26"/>
                <w:lang w:val="vi-VN"/>
              </w:rPr>
              <w:t>5. Năng lượng và cuộc sống (8 tiết)</w:t>
            </w:r>
          </w:p>
        </w:tc>
        <w:tc>
          <w:tcPr>
            <w:tcW w:w="281" w:type="pct"/>
            <w:tcBorders>
              <w:top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tcBorders>
            <w:vAlign w:val="center"/>
          </w:tcPr>
          <w:p>
            <w:pPr>
              <w:spacing w:before="40" w:after="40" w:line="312" w:lineRule="auto"/>
              <w:jc w:val="center"/>
              <w:rPr>
                <w:rFonts w:cs="Times New Roman"/>
                <w:sz w:val="24"/>
                <w:szCs w:val="24"/>
                <w:lang w:val="vi-VN"/>
              </w:rPr>
            </w:pPr>
          </w:p>
        </w:tc>
      </w:tr>
      <w:tr>
        <w:trPr>
          <w:trHeight w:val="2777"/>
        </w:trPr>
        <w:tc>
          <w:tcPr>
            <w:tcW w:w="550" w:type="pct"/>
            <w:vMerge w:val="restart"/>
          </w:tcPr>
          <w:p>
            <w:pPr>
              <w:pStyle w:val="Other0"/>
              <w:numPr>
                <w:ilvl w:val="0"/>
                <w:numId w:val="39"/>
              </w:numPr>
              <w:shd w:val="clear" w:color="auto" w:fill="auto"/>
              <w:tabs>
                <w:tab w:val="left" w:pos="211"/>
              </w:tabs>
            </w:pPr>
            <w:r>
              <w:rPr>
                <w:color w:val="000000"/>
                <w:lang w:val="vi-VN" w:eastAsia="vi-VN" w:bidi="vi-VN"/>
              </w:rPr>
              <w:t>Năng lượng nhiệt</w:t>
            </w:r>
          </w:p>
          <w:p>
            <w:pPr>
              <w:pStyle w:val="Other0"/>
              <w:numPr>
                <w:ilvl w:val="0"/>
                <w:numId w:val="39"/>
              </w:numPr>
              <w:shd w:val="clear" w:color="auto" w:fill="auto"/>
              <w:tabs>
                <w:tab w:val="left" w:pos="211"/>
              </w:tabs>
            </w:pPr>
            <w:r>
              <w:rPr>
                <w:color w:val="000000"/>
                <w:lang w:val="vi-VN" w:eastAsia="vi-VN" w:bidi="vi-VN"/>
              </w:rPr>
              <w:t>Đo năng lượng nhiệt</w:t>
            </w:r>
          </w:p>
          <w:p>
            <w:pPr>
              <w:pStyle w:val="Other0"/>
              <w:numPr>
                <w:ilvl w:val="0"/>
                <w:numId w:val="39"/>
              </w:numPr>
              <w:shd w:val="clear" w:color="auto" w:fill="auto"/>
              <w:tabs>
                <w:tab w:val="left" w:pos="283"/>
              </w:tabs>
            </w:pPr>
            <w:r>
              <w:rPr>
                <w:color w:val="000000"/>
                <w:lang w:val="vi-VN" w:eastAsia="vi-VN" w:bidi="vi-VN"/>
              </w:rPr>
              <w:t>Dẫn nhiệt, đối lưu, bức xạ nhiệt</w:t>
            </w:r>
          </w:p>
          <w:p>
            <w:pPr>
              <w:pStyle w:val="Other0"/>
              <w:numPr>
                <w:ilvl w:val="0"/>
                <w:numId w:val="39"/>
              </w:numPr>
              <w:shd w:val="clear" w:color="auto" w:fill="auto"/>
              <w:tabs>
                <w:tab w:val="left" w:pos="259"/>
              </w:tabs>
            </w:pPr>
            <w:r>
              <w:rPr>
                <w:color w:val="000000"/>
                <w:lang w:val="vi-VN" w:eastAsia="vi-VN" w:bidi="vi-VN"/>
              </w:rPr>
              <w:t>Điều hoà thân nhiệt ở người</w:t>
            </w:r>
          </w:p>
          <w:p>
            <w:pPr>
              <w:pStyle w:val="Other0"/>
              <w:numPr>
                <w:ilvl w:val="0"/>
                <w:numId w:val="39"/>
              </w:numPr>
              <w:shd w:val="clear" w:color="auto" w:fill="auto"/>
              <w:tabs>
                <w:tab w:val="left" w:pos="211"/>
              </w:tabs>
              <w:rPr>
                <w:color w:val="000000"/>
                <w:lang w:val="vi-VN" w:eastAsia="vi-VN" w:bidi="vi-VN"/>
              </w:rPr>
            </w:pPr>
            <w:r>
              <w:rPr>
                <w:color w:val="000000"/>
                <w:lang w:val="vi-VN" w:eastAsia="vi-VN" w:bidi="vi-VN"/>
              </w:rPr>
              <w:t>Dòng năng lượng trong hệ sinh thái</w:t>
            </w:r>
          </w:p>
        </w:tc>
        <w:tc>
          <w:tcPr>
            <w:tcW w:w="474" w:type="pct"/>
            <w:vAlign w:val="center"/>
          </w:tcPr>
          <w:p>
            <w:pPr>
              <w:spacing w:before="40" w:after="40" w:line="312" w:lineRule="auto"/>
              <w:jc w:val="center"/>
              <w:rPr>
                <w:rFonts w:cs="Times New Roman"/>
                <w:b/>
                <w:sz w:val="24"/>
                <w:szCs w:val="24"/>
                <w:lang w:val="vi-VN"/>
              </w:rPr>
            </w:pPr>
            <w:r>
              <w:rPr>
                <w:rFonts w:cs="Times New Roman"/>
                <w:b/>
                <w:sz w:val="24"/>
                <w:szCs w:val="24"/>
                <w:lang w:val="vi-VN"/>
              </w:rPr>
              <w:t>Nhận biết</w:t>
            </w:r>
          </w:p>
        </w:tc>
        <w:tc>
          <w:tcPr>
            <w:tcW w:w="2855" w:type="pct"/>
            <w:tcBorders>
              <w:top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Nêu được khái niệm năng lượng nhiệt.</w:t>
            </w:r>
          </w:p>
          <w:p>
            <w:pPr>
              <w:spacing w:before="40" w:after="40" w:line="312" w:lineRule="auto"/>
              <w:rPr>
                <w:color w:val="000000" w:themeColor="text1"/>
                <w:sz w:val="26"/>
                <w:szCs w:val="26"/>
                <w:lang w:val="pt-BR"/>
              </w:rPr>
            </w:pPr>
            <w:r>
              <w:rPr>
                <w:color w:val="000000" w:themeColor="text1"/>
                <w:sz w:val="26"/>
                <w:szCs w:val="26"/>
                <w:lang w:val="vi-VN"/>
              </w:rPr>
              <w:t xml:space="preserve">- Nêu được </w:t>
            </w:r>
            <w:r>
              <w:rPr>
                <w:color w:val="000000" w:themeColor="text1"/>
                <w:sz w:val="26"/>
                <w:szCs w:val="26"/>
                <w:lang w:val="pt-BR"/>
              </w:rPr>
              <w:t>khái niệm nội</w:t>
            </w:r>
            <w:r>
              <w:rPr>
                <w:color w:val="000000" w:themeColor="text1"/>
                <w:sz w:val="26"/>
                <w:szCs w:val="26"/>
                <w:lang w:val="vi-VN"/>
              </w:rPr>
              <w:t xml:space="preserve"> năng</w:t>
            </w:r>
            <w:r>
              <w:rPr>
                <w:color w:val="000000" w:themeColor="text1"/>
                <w:sz w:val="26"/>
                <w:szCs w:val="26"/>
                <w:lang w:val="pt-BR"/>
              </w:rPr>
              <w:t>.</w:t>
            </w:r>
          </w:p>
          <w:p>
            <w:pPr>
              <w:spacing w:before="40" w:after="40" w:line="312" w:lineRule="auto"/>
              <w:rPr>
                <w:color w:val="000000" w:themeColor="text1"/>
                <w:sz w:val="26"/>
                <w:szCs w:val="26"/>
                <w:lang w:val="pt-BR"/>
              </w:rPr>
            </w:pPr>
            <w:r>
              <w:rPr>
                <w:color w:val="000000" w:themeColor="text1"/>
                <w:sz w:val="26"/>
                <w:szCs w:val="26"/>
                <w:lang w:val="pt-BR"/>
              </w:rPr>
              <w:t>- Kể tên được ba cách truyền nhiệt.</w:t>
            </w:r>
          </w:p>
          <w:p>
            <w:pPr>
              <w:spacing w:before="40" w:after="40" w:line="312" w:lineRule="auto"/>
              <w:rPr>
                <w:color w:val="000000" w:themeColor="text1"/>
                <w:sz w:val="26"/>
                <w:szCs w:val="26"/>
                <w:lang w:val="pt-BR"/>
              </w:rPr>
            </w:pPr>
            <w:r>
              <w:rPr>
                <w:color w:val="000000" w:themeColor="text1"/>
                <w:sz w:val="26"/>
                <w:szCs w:val="26"/>
                <w:lang w:val="pt-BR"/>
              </w:rPr>
              <w:t>-</w:t>
            </w:r>
            <w:r>
              <w:rPr>
                <w:color w:val="000000" w:themeColor="text1"/>
                <w:sz w:val="26"/>
                <w:szCs w:val="26"/>
                <w:lang w:val="vi-VN"/>
              </w:rPr>
              <w:t xml:space="preserve"> Lấy được ví dụ về hiện tượng dẫn nhiệt</w:t>
            </w:r>
            <w:r>
              <w:rPr>
                <w:color w:val="000000" w:themeColor="text1"/>
                <w:sz w:val="26"/>
                <w:szCs w:val="26"/>
                <w:lang w:val="pt-BR"/>
              </w:rPr>
              <w:t>.</w:t>
            </w:r>
          </w:p>
          <w:p>
            <w:pPr>
              <w:spacing w:before="40" w:after="40" w:line="312" w:lineRule="auto"/>
              <w:rPr>
                <w:color w:val="000000" w:themeColor="text1"/>
                <w:sz w:val="26"/>
                <w:szCs w:val="26"/>
                <w:lang w:val="pt-BR"/>
              </w:rPr>
            </w:pPr>
            <w:r>
              <w:rPr>
                <w:color w:val="000000" w:themeColor="text1"/>
                <w:sz w:val="26"/>
                <w:szCs w:val="26"/>
                <w:lang w:val="pt-BR"/>
              </w:rPr>
              <w:t xml:space="preserve">- </w:t>
            </w:r>
            <w:r>
              <w:rPr>
                <w:color w:val="000000" w:themeColor="text1"/>
                <w:sz w:val="26"/>
                <w:szCs w:val="26"/>
                <w:lang w:val="vi-VN"/>
              </w:rPr>
              <w:t>Lấy được ví dụ về hiện tượngđối lưu</w:t>
            </w:r>
            <w:r>
              <w:rPr>
                <w:color w:val="000000" w:themeColor="text1"/>
                <w:sz w:val="26"/>
                <w:szCs w:val="26"/>
                <w:lang w:val="pt-BR"/>
              </w:rPr>
              <w:t>.</w:t>
            </w:r>
          </w:p>
          <w:p>
            <w:pPr>
              <w:spacing w:before="40" w:after="40" w:line="312" w:lineRule="auto"/>
              <w:rPr>
                <w:color w:val="000000" w:themeColor="text1"/>
                <w:sz w:val="26"/>
                <w:szCs w:val="26"/>
              </w:rPr>
            </w:pPr>
            <w:r>
              <w:rPr>
                <w:color w:val="000000" w:themeColor="text1"/>
                <w:sz w:val="26"/>
                <w:szCs w:val="26"/>
              </w:rPr>
              <w:t xml:space="preserve">- </w:t>
            </w:r>
            <w:r>
              <w:rPr>
                <w:color w:val="000000" w:themeColor="text1"/>
                <w:sz w:val="26"/>
                <w:szCs w:val="26"/>
                <w:lang w:val="vi-VN"/>
              </w:rPr>
              <w:t>Lấy được ví dụ về hiện tượngbức xạ nhiệt</w:t>
            </w:r>
            <w:r>
              <w:rPr>
                <w:color w:val="000000" w:themeColor="text1"/>
                <w:sz w:val="26"/>
                <w:szCs w:val="26"/>
              </w:rPr>
              <w:t>.</w:t>
            </w:r>
          </w:p>
          <w:p>
            <w:pPr>
              <w:tabs>
                <w:tab w:val="left" w:pos="206"/>
              </w:tabs>
              <w:spacing w:before="40" w:after="40" w:line="312" w:lineRule="auto"/>
              <w:jc w:val="both"/>
              <w:rPr>
                <w:color w:val="000000" w:themeColor="text1"/>
                <w:sz w:val="26"/>
                <w:szCs w:val="26"/>
              </w:rPr>
            </w:pPr>
            <w:r>
              <w:rPr>
                <w:color w:val="000000" w:themeColor="text1"/>
                <w:sz w:val="26"/>
                <w:szCs w:val="26"/>
              </w:rPr>
              <w:t xml:space="preserve">– Nêu được cấu tạo sơ lược của da. </w:t>
            </w:r>
          </w:p>
          <w:p>
            <w:pPr>
              <w:spacing w:before="40" w:after="40" w:line="312" w:lineRule="auto"/>
              <w:rPr>
                <w:color w:val="000000" w:themeColor="text1"/>
                <w:sz w:val="26"/>
                <w:szCs w:val="26"/>
              </w:rPr>
            </w:pPr>
            <w:r>
              <w:rPr>
                <w:color w:val="000000" w:themeColor="text1"/>
                <w:sz w:val="26"/>
                <w:szCs w:val="26"/>
              </w:rPr>
              <w:t>–  Nêu được chức năng của da.</w:t>
            </w:r>
          </w:p>
          <w:p>
            <w:pPr>
              <w:pStyle w:val="ListParagraph"/>
              <w:numPr>
                <w:ilvl w:val="0"/>
                <w:numId w:val="18"/>
              </w:numPr>
              <w:tabs>
                <w:tab w:val="left" w:pos="206"/>
              </w:tabs>
              <w:spacing w:before="40" w:after="40" w:line="312" w:lineRule="auto"/>
              <w:jc w:val="both"/>
              <w:rPr>
                <w:b/>
                <w:color w:val="000000" w:themeColor="text1"/>
                <w:sz w:val="26"/>
                <w:szCs w:val="26"/>
              </w:rPr>
            </w:pPr>
            <w:r>
              <w:rPr>
                <w:color w:val="000000" w:themeColor="text1"/>
                <w:sz w:val="26"/>
                <w:szCs w:val="26"/>
              </w:rPr>
              <w:t>Nêu được khái niệm thân nhiệt.</w:t>
            </w:r>
          </w:p>
          <w:p>
            <w:pPr>
              <w:tabs>
                <w:tab w:val="left" w:pos="206"/>
              </w:tabs>
              <w:spacing w:before="40" w:after="40" w:line="312" w:lineRule="auto"/>
              <w:jc w:val="both"/>
              <w:rPr>
                <w:color w:val="000000" w:themeColor="text1"/>
                <w:sz w:val="26"/>
                <w:szCs w:val="26"/>
              </w:rPr>
            </w:pPr>
            <w:r>
              <w:rPr>
                <w:color w:val="000000" w:themeColor="text1"/>
                <w:sz w:val="26"/>
                <w:szCs w:val="26"/>
              </w:rPr>
              <w:t xml:space="preserve">– Nêu được vai trò và cơ chế duy trì thân nhiệt ổn định ở người. </w:t>
            </w:r>
          </w:p>
          <w:p>
            <w:pPr>
              <w:numPr>
                <w:ilvl w:val="0"/>
                <w:numId w:val="18"/>
              </w:numPr>
              <w:tabs>
                <w:tab w:val="left" w:pos="206"/>
              </w:tabs>
              <w:spacing w:before="40" w:after="40" w:line="312" w:lineRule="auto"/>
              <w:jc w:val="both"/>
              <w:rPr>
                <w:color w:val="000000" w:themeColor="text1"/>
                <w:sz w:val="26"/>
                <w:szCs w:val="26"/>
              </w:rPr>
            </w:pPr>
            <w:r>
              <w:rPr>
                <w:color w:val="000000" w:themeColor="text1"/>
                <w:sz w:val="26"/>
                <w:szCs w:val="26"/>
              </w:rPr>
              <w:t xml:space="preserve">Nêu được vai trò của da và hệ thần kinh trong điều hoà thân nhiệt. </w:t>
            </w:r>
          </w:p>
          <w:p>
            <w:pPr>
              <w:numPr>
                <w:ilvl w:val="0"/>
                <w:numId w:val="18"/>
              </w:numPr>
              <w:tabs>
                <w:tab w:val="left" w:pos="206"/>
              </w:tabs>
              <w:spacing w:before="40" w:after="40" w:line="312" w:lineRule="auto"/>
              <w:jc w:val="both"/>
              <w:rPr>
                <w:color w:val="000000" w:themeColor="text1"/>
                <w:sz w:val="26"/>
                <w:szCs w:val="26"/>
              </w:rPr>
            </w:pPr>
            <w:r>
              <w:rPr>
                <w:color w:val="000000" w:themeColor="text1"/>
                <w:sz w:val="26"/>
                <w:szCs w:val="26"/>
              </w:rPr>
              <w:t xml:space="preserve">Nêu được một số biện pháp chống cảm lạnh, cảm nóng. </w:t>
            </w:r>
          </w:p>
          <w:p>
            <w:pPr>
              <w:tabs>
                <w:tab w:val="left" w:pos="206"/>
              </w:tabs>
              <w:spacing w:before="40" w:after="40" w:line="312" w:lineRule="auto"/>
              <w:contextualSpacing/>
              <w:jc w:val="both"/>
              <w:rPr>
                <w:b/>
                <w:color w:val="000000" w:themeColor="text1"/>
                <w:sz w:val="26"/>
                <w:szCs w:val="26"/>
              </w:rPr>
            </w:pPr>
            <w:r>
              <w:rPr>
                <w:color w:val="000000" w:themeColor="text1"/>
                <w:sz w:val="26"/>
                <w:szCs w:val="26"/>
              </w:rPr>
              <w:t>– Nêu được ý nghĩa của việc đo thân nhiệt.</w:t>
            </w:r>
          </w:p>
        </w:tc>
        <w:tc>
          <w:tcPr>
            <w:tcW w:w="281" w:type="pct"/>
            <w:tcBorders>
              <w:top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tcBorders>
          </w:tcPr>
          <w:p>
            <w:pPr>
              <w:spacing w:before="40" w:after="40" w:line="312" w:lineRule="auto"/>
              <w:rPr>
                <w:rFonts w:cs="Times New Roman"/>
                <w:sz w:val="24"/>
                <w:szCs w:val="24"/>
              </w:rPr>
            </w:pPr>
          </w:p>
          <w:p>
            <w:pPr>
              <w:spacing w:before="40" w:after="40" w:line="312" w:lineRule="auto"/>
              <w:rPr>
                <w:rFonts w:cs="Times New Roman"/>
                <w:sz w:val="24"/>
                <w:szCs w:val="24"/>
              </w:rPr>
            </w:pPr>
          </w:p>
          <w:p>
            <w:pPr>
              <w:spacing w:before="40" w:after="40" w:line="312" w:lineRule="auto"/>
              <w:rPr>
                <w:rFonts w:cs="Times New Roman"/>
                <w:sz w:val="24"/>
                <w:szCs w:val="24"/>
              </w:rPr>
            </w:pPr>
          </w:p>
          <w:p>
            <w:pPr>
              <w:spacing w:before="40" w:after="40" w:line="312" w:lineRule="auto"/>
              <w:rPr>
                <w:rFonts w:cs="Times New Roman"/>
                <w:sz w:val="24"/>
                <w:szCs w:val="24"/>
              </w:rPr>
            </w:pPr>
            <w:r>
              <w:rPr>
                <w:rFonts w:cs="Times New Roman"/>
                <w:sz w:val="24"/>
                <w:szCs w:val="24"/>
              </w:rPr>
              <w:t>C 5, 6, 7, 8</w:t>
            </w:r>
          </w:p>
        </w:tc>
      </w:tr>
      <w:tr>
        <w:trPr>
          <w:trHeight w:val="564"/>
        </w:trPr>
        <w:tc>
          <w:tcPr>
            <w:tcW w:w="550" w:type="pct"/>
            <w:vMerge/>
          </w:tcPr>
          <w:p>
            <w:pPr>
              <w:pStyle w:val="Other0"/>
              <w:numPr>
                <w:ilvl w:val="0"/>
                <w:numId w:val="39"/>
              </w:numPr>
              <w:shd w:val="clear" w:color="auto" w:fill="auto"/>
              <w:tabs>
                <w:tab w:val="left" w:pos="211"/>
              </w:tabs>
              <w:rPr>
                <w:color w:val="000000"/>
                <w:lang w:val="vi-VN" w:eastAsia="vi-VN" w:bidi="vi-VN"/>
              </w:rPr>
            </w:pPr>
          </w:p>
        </w:tc>
        <w:tc>
          <w:tcPr>
            <w:tcW w:w="474" w:type="pct"/>
            <w:vAlign w:val="center"/>
          </w:tcPr>
          <w:p>
            <w:pPr>
              <w:spacing w:before="40" w:after="40" w:line="312" w:lineRule="auto"/>
              <w:jc w:val="center"/>
              <w:rPr>
                <w:rFonts w:cs="Times New Roman"/>
                <w:b/>
                <w:sz w:val="24"/>
                <w:szCs w:val="24"/>
              </w:rPr>
            </w:pPr>
            <w:r>
              <w:rPr>
                <w:rFonts w:cs="Times New Roman"/>
                <w:b/>
                <w:sz w:val="24"/>
                <w:szCs w:val="24"/>
              </w:rPr>
              <w:t>Thông hiểu</w:t>
            </w:r>
          </w:p>
          <w:p>
            <w:pPr>
              <w:spacing w:before="40" w:after="40" w:line="312" w:lineRule="auto"/>
              <w:jc w:val="center"/>
              <w:rPr>
                <w:rFonts w:cs="Times New Roman"/>
                <w:b/>
                <w:sz w:val="24"/>
                <w:szCs w:val="24"/>
              </w:rPr>
            </w:pPr>
          </w:p>
          <w:p>
            <w:pPr>
              <w:spacing w:before="40" w:after="40" w:line="312" w:lineRule="auto"/>
              <w:jc w:val="center"/>
              <w:rPr>
                <w:rFonts w:cs="Times New Roman"/>
                <w:b/>
                <w:sz w:val="24"/>
                <w:szCs w:val="24"/>
                <w:lang w:val="vi-VN"/>
              </w:rPr>
            </w:pPr>
          </w:p>
        </w:tc>
        <w:tc>
          <w:tcPr>
            <w:tcW w:w="2855" w:type="pct"/>
            <w:tcBorders>
              <w:top w:val="single" w:sz="4" w:space="0" w:color="auto"/>
            </w:tcBorders>
          </w:tcPr>
          <w:p>
            <w:pPr>
              <w:spacing w:before="40" w:after="40" w:line="312" w:lineRule="auto"/>
              <w:rPr>
                <w:color w:val="000000" w:themeColor="text1"/>
                <w:sz w:val="26"/>
                <w:szCs w:val="26"/>
                <w:lang w:val="vi-VN"/>
              </w:rPr>
            </w:pPr>
            <w:r>
              <w:rPr>
                <w:color w:val="000000" w:themeColor="text1"/>
                <w:sz w:val="26"/>
                <w:szCs w:val="26"/>
                <w:lang w:val="pt-BR"/>
              </w:rPr>
              <w:t>- Nêu được, k</w:t>
            </w:r>
            <w:r>
              <w:rPr>
                <w:color w:val="000000" w:themeColor="text1"/>
                <w:sz w:val="26"/>
                <w:szCs w:val="26"/>
                <w:lang w:val="vi-VN"/>
              </w:rPr>
              <w:t>hi một vật được làm nóng</w:t>
            </w:r>
            <w:r>
              <w:rPr>
                <w:color w:val="000000" w:themeColor="text1"/>
                <w:sz w:val="26"/>
                <w:szCs w:val="26"/>
                <w:lang w:val="pt-BR"/>
              </w:rPr>
              <w:t>,</w:t>
            </w:r>
            <w:r>
              <w:rPr>
                <w:color w:val="000000" w:themeColor="text1"/>
                <w:sz w:val="26"/>
                <w:szCs w:val="26"/>
                <w:lang w:val="vi-VN"/>
              </w:rPr>
              <w:t xml:space="preserve"> các phân tử </w:t>
            </w:r>
            <w:r>
              <w:rPr>
                <w:color w:val="000000" w:themeColor="text1"/>
                <w:sz w:val="26"/>
                <w:szCs w:val="26"/>
                <w:lang w:val="pt-BR"/>
              </w:rPr>
              <w:t xml:space="preserve">của vật </w:t>
            </w:r>
            <w:r>
              <w:rPr>
                <w:color w:val="000000" w:themeColor="text1"/>
                <w:sz w:val="26"/>
                <w:szCs w:val="26"/>
                <w:lang w:val="vi-VN"/>
              </w:rPr>
              <w:t>chuyển động nhanh hơn</w:t>
            </w:r>
            <w:r>
              <w:rPr>
                <w:color w:val="000000" w:themeColor="text1"/>
                <w:sz w:val="26"/>
                <w:szCs w:val="26"/>
                <w:lang w:val="pt-BR"/>
              </w:rPr>
              <w:t xml:space="preserve"> và </w:t>
            </w:r>
            <w:r>
              <w:rPr>
                <w:color w:val="000000" w:themeColor="text1"/>
                <w:sz w:val="26"/>
                <w:szCs w:val="26"/>
                <w:lang w:val="vi-VN"/>
              </w:rPr>
              <w:t xml:space="preserve">nội năng </w:t>
            </w:r>
            <w:r>
              <w:rPr>
                <w:color w:val="000000" w:themeColor="text1"/>
                <w:sz w:val="26"/>
                <w:szCs w:val="26"/>
                <w:lang w:val="pt-BR"/>
              </w:rPr>
              <w:t xml:space="preserve">của vật </w:t>
            </w:r>
            <w:r>
              <w:rPr>
                <w:color w:val="000000" w:themeColor="text1"/>
                <w:sz w:val="26"/>
                <w:szCs w:val="26"/>
                <w:lang w:val="vi-VN"/>
              </w:rPr>
              <w:t xml:space="preserve">tăng. Cho ví dụ. </w:t>
            </w:r>
          </w:p>
          <w:p>
            <w:pPr>
              <w:spacing w:before="40" w:after="40" w:line="312" w:lineRule="auto"/>
              <w:rPr>
                <w:color w:val="000000" w:themeColor="text1"/>
                <w:sz w:val="26"/>
                <w:szCs w:val="26"/>
                <w:lang w:val="vi-VN"/>
              </w:rPr>
            </w:pPr>
            <w:r>
              <w:rPr>
                <w:color w:val="000000" w:themeColor="text1"/>
                <w:sz w:val="26"/>
                <w:szCs w:val="26"/>
                <w:lang w:val="vi-VN"/>
              </w:rPr>
              <w:t>- Giải thích sơ lược được sự truyền năng lượng (truyền nhiệt) bằng cách dẫn nhiệt.</w:t>
            </w:r>
          </w:p>
          <w:p>
            <w:pPr>
              <w:spacing w:before="40" w:after="40" w:line="312" w:lineRule="auto"/>
              <w:rPr>
                <w:color w:val="000000" w:themeColor="text1"/>
                <w:sz w:val="26"/>
                <w:szCs w:val="26"/>
                <w:lang w:val="vi-VN"/>
              </w:rPr>
            </w:pPr>
            <w:r>
              <w:rPr>
                <w:color w:val="000000" w:themeColor="text1"/>
                <w:sz w:val="26"/>
                <w:szCs w:val="26"/>
                <w:lang w:val="vi-VN"/>
              </w:rPr>
              <w:t>- Giải thích sơ lược được sự truyền năng lượng (truyền nhiệt) bằng cách đối lưu.</w:t>
            </w:r>
          </w:p>
          <w:p>
            <w:pPr>
              <w:spacing w:before="40" w:after="40" w:line="312" w:lineRule="auto"/>
              <w:rPr>
                <w:color w:val="000000" w:themeColor="text1"/>
                <w:sz w:val="26"/>
                <w:szCs w:val="26"/>
                <w:lang w:val="vi-VN"/>
              </w:rPr>
            </w:pPr>
            <w:r>
              <w:rPr>
                <w:color w:val="000000" w:themeColor="text1"/>
                <w:sz w:val="26"/>
                <w:szCs w:val="26"/>
                <w:lang w:val="vi-VN"/>
              </w:rPr>
              <w:lastRenderedPageBreak/>
              <w:t>- Giải thích sơ lược được sự truyền năng lượng (truyền nhiệt) bằng cách bức xạ nhiệt.</w:t>
            </w:r>
          </w:p>
          <w:p>
            <w:pPr>
              <w:numPr>
                <w:ilvl w:val="0"/>
                <w:numId w:val="18"/>
              </w:numPr>
              <w:tabs>
                <w:tab w:val="left" w:pos="206"/>
              </w:tabs>
              <w:spacing w:before="40" w:after="40" w:line="312" w:lineRule="auto"/>
              <w:jc w:val="both"/>
              <w:rPr>
                <w:color w:val="000000" w:themeColor="text1"/>
                <w:sz w:val="26"/>
                <w:szCs w:val="26"/>
                <w:lang w:val="vi-VN"/>
              </w:rPr>
            </w:pPr>
            <w:r>
              <w:rPr>
                <w:color w:val="000000" w:themeColor="text1"/>
                <w:sz w:val="26"/>
                <w:szCs w:val="26"/>
                <w:lang w:val="vi-VN"/>
              </w:rPr>
              <w:t xml:space="preserve">Trình bày được một số bệnh về da và các biện pháp chăm sóc, bảo vệ và làm đẹp da an toàn. </w:t>
            </w:r>
          </w:p>
          <w:p>
            <w:pPr>
              <w:numPr>
                <w:ilvl w:val="0"/>
                <w:numId w:val="18"/>
              </w:numPr>
              <w:tabs>
                <w:tab w:val="left" w:pos="206"/>
              </w:tabs>
              <w:spacing w:before="40" w:after="40" w:line="312" w:lineRule="auto"/>
              <w:contextualSpacing/>
              <w:jc w:val="both"/>
              <w:rPr>
                <w:b/>
                <w:color w:val="000000" w:themeColor="text1"/>
                <w:sz w:val="26"/>
                <w:szCs w:val="26"/>
                <w:lang w:val="vi-VN"/>
              </w:rPr>
            </w:pPr>
            <w:r>
              <w:rPr>
                <w:color w:val="000000" w:themeColor="text1"/>
                <w:sz w:val="26"/>
                <w:szCs w:val="26"/>
                <w:lang w:val="vi-VN"/>
              </w:rPr>
              <w:t xml:space="preserve">Trình bày được một số phương pháp chống nóng, lạnh cho cơ thể. </w:t>
            </w:r>
          </w:p>
        </w:tc>
        <w:tc>
          <w:tcPr>
            <w:tcW w:w="281" w:type="pct"/>
            <w:tcBorders>
              <w:top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4"/>
                <w:szCs w:val="24"/>
              </w:rPr>
            </w:pPr>
            <w:r>
              <w:rPr>
                <w:rFonts w:cs="Times New Roman"/>
                <w:sz w:val="24"/>
                <w:szCs w:val="24"/>
              </w:rPr>
              <w:t>3</w:t>
            </w:r>
          </w:p>
        </w:tc>
        <w:tc>
          <w:tcPr>
            <w:tcW w:w="281" w:type="pct"/>
            <w:tcBorders>
              <w:top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tcBorders>
          </w:tcPr>
          <w:p>
            <w:pPr>
              <w:spacing w:before="40" w:after="40" w:line="312" w:lineRule="auto"/>
              <w:rPr>
                <w:rFonts w:cs="Times New Roman"/>
                <w:sz w:val="24"/>
                <w:szCs w:val="24"/>
              </w:rPr>
            </w:pPr>
          </w:p>
          <w:p>
            <w:pPr>
              <w:spacing w:before="40" w:after="40" w:line="312" w:lineRule="auto"/>
              <w:rPr>
                <w:rFonts w:cs="Times New Roman"/>
                <w:sz w:val="24"/>
                <w:szCs w:val="24"/>
              </w:rPr>
            </w:pPr>
          </w:p>
          <w:p>
            <w:pPr>
              <w:spacing w:before="40" w:after="40" w:line="312" w:lineRule="auto"/>
              <w:rPr>
                <w:rFonts w:cs="Times New Roman"/>
                <w:sz w:val="24"/>
                <w:szCs w:val="24"/>
              </w:rPr>
            </w:pPr>
          </w:p>
          <w:p>
            <w:pPr>
              <w:spacing w:before="40" w:after="40" w:line="312" w:lineRule="auto"/>
              <w:rPr>
                <w:rFonts w:cs="Times New Roman"/>
                <w:sz w:val="24"/>
                <w:szCs w:val="24"/>
              </w:rPr>
            </w:pPr>
          </w:p>
          <w:p>
            <w:pPr>
              <w:spacing w:before="40" w:after="40" w:line="312" w:lineRule="auto"/>
              <w:rPr>
                <w:rFonts w:cs="Times New Roman"/>
                <w:sz w:val="24"/>
                <w:szCs w:val="24"/>
              </w:rPr>
            </w:pPr>
            <w:r>
              <w:rPr>
                <w:rFonts w:cs="Times New Roman"/>
                <w:sz w:val="24"/>
                <w:szCs w:val="24"/>
              </w:rPr>
              <w:t xml:space="preserve">C 16, </w:t>
            </w:r>
            <w:r>
              <w:rPr>
                <w:rFonts w:cs="Times New Roman"/>
                <w:sz w:val="24"/>
                <w:szCs w:val="24"/>
              </w:rPr>
              <w:lastRenderedPageBreak/>
              <w:t>17, 18</w:t>
            </w:r>
          </w:p>
        </w:tc>
      </w:tr>
      <w:tr>
        <w:trPr>
          <w:trHeight w:val="402"/>
        </w:trPr>
        <w:tc>
          <w:tcPr>
            <w:tcW w:w="5000" w:type="pct"/>
            <w:gridSpan w:val="7"/>
            <w:tcBorders>
              <w:top w:val="single" w:sz="4" w:space="0" w:color="auto"/>
            </w:tcBorders>
          </w:tcPr>
          <w:p>
            <w:pPr>
              <w:spacing w:before="40" w:after="40" w:line="312" w:lineRule="auto"/>
              <w:rPr>
                <w:rFonts w:cs="Times New Roman"/>
                <w:b/>
                <w:i/>
                <w:sz w:val="24"/>
                <w:szCs w:val="24"/>
              </w:rPr>
            </w:pPr>
            <w:r>
              <w:rPr>
                <w:rFonts w:cs="Times New Roman"/>
                <w:b/>
                <w:i/>
                <w:color w:val="FF0000"/>
                <w:sz w:val="24"/>
                <w:szCs w:val="24"/>
              </w:rPr>
              <w:lastRenderedPageBreak/>
              <w:t>6. Điện (12 tiết)</w:t>
            </w:r>
          </w:p>
        </w:tc>
      </w:tr>
      <w:tr>
        <w:trPr>
          <w:trHeight w:val="402"/>
        </w:trPr>
        <w:tc>
          <w:tcPr>
            <w:tcW w:w="550" w:type="pct"/>
            <w:vMerge w:val="restart"/>
            <w:tcBorders>
              <w:top w:val="single" w:sz="4" w:space="0" w:color="auto"/>
            </w:tcBorders>
          </w:tcPr>
          <w:p>
            <w:pPr>
              <w:spacing w:before="40" w:after="40" w:line="312" w:lineRule="auto"/>
              <w:rPr>
                <w:rFonts w:cs="Times New Roman"/>
                <w:sz w:val="24"/>
                <w:szCs w:val="24"/>
                <w:lang w:val="vi-VN"/>
              </w:rPr>
            </w:pPr>
            <w:r>
              <w:rPr>
                <w:bCs/>
                <w:color w:val="000000" w:themeColor="text1"/>
                <w:sz w:val="26"/>
                <w:szCs w:val="26"/>
                <w:lang w:val="vi-VN"/>
              </w:rPr>
              <w:t>- Hiện tượng nhiễm điện</w:t>
            </w:r>
          </w:p>
          <w:p>
            <w:pPr>
              <w:spacing w:before="40" w:after="40" w:line="312" w:lineRule="auto"/>
              <w:rPr>
                <w:bCs/>
                <w:color w:val="000000" w:themeColor="text1"/>
                <w:sz w:val="26"/>
                <w:szCs w:val="26"/>
                <w:lang w:val="vi-VN"/>
              </w:rPr>
            </w:pPr>
            <w:r>
              <w:rPr>
                <w:bCs/>
                <w:color w:val="000000" w:themeColor="text1"/>
                <w:sz w:val="26"/>
                <w:szCs w:val="26"/>
                <w:lang w:val="vi-VN"/>
              </w:rPr>
              <w:t>- Nguồn điện</w:t>
            </w:r>
          </w:p>
          <w:p>
            <w:pPr>
              <w:spacing w:before="40" w:after="40" w:line="312" w:lineRule="auto"/>
              <w:rPr>
                <w:bCs/>
                <w:color w:val="000000" w:themeColor="text1"/>
                <w:sz w:val="26"/>
                <w:szCs w:val="26"/>
                <w:lang w:val="vi-VN"/>
              </w:rPr>
            </w:pPr>
            <w:r>
              <w:rPr>
                <w:bCs/>
                <w:color w:val="000000" w:themeColor="text1"/>
                <w:sz w:val="26"/>
                <w:szCs w:val="26"/>
                <w:lang w:val="vi-VN"/>
              </w:rPr>
              <w:t xml:space="preserve">-Dòng điện </w:t>
            </w:r>
          </w:p>
          <w:p>
            <w:pPr>
              <w:spacing w:before="40" w:after="40" w:line="312" w:lineRule="auto"/>
              <w:rPr>
                <w:bCs/>
                <w:color w:val="000000" w:themeColor="text1"/>
                <w:sz w:val="26"/>
                <w:szCs w:val="26"/>
                <w:lang w:val="vi-VN"/>
              </w:rPr>
            </w:pPr>
            <w:r>
              <w:rPr>
                <w:bCs/>
                <w:color w:val="000000" w:themeColor="text1"/>
                <w:sz w:val="26"/>
                <w:szCs w:val="26"/>
                <w:lang w:val="vi-VN"/>
              </w:rPr>
              <w:t>- Tác dụng của dòng điện</w:t>
            </w:r>
          </w:p>
          <w:p>
            <w:pPr>
              <w:spacing w:before="40" w:after="40" w:line="312" w:lineRule="auto"/>
              <w:rPr>
                <w:bCs/>
                <w:color w:val="000000" w:themeColor="text1"/>
                <w:sz w:val="26"/>
                <w:szCs w:val="26"/>
                <w:lang w:val="vi-VN"/>
              </w:rPr>
            </w:pPr>
            <w:r>
              <w:rPr>
                <w:bCs/>
                <w:color w:val="000000" w:themeColor="text1"/>
                <w:sz w:val="26"/>
                <w:szCs w:val="26"/>
                <w:lang w:val="vi-VN"/>
              </w:rPr>
              <w:t>- Đo cường độ dòng điện. Đo hiệu điện thế</w:t>
            </w:r>
          </w:p>
          <w:p>
            <w:pPr>
              <w:spacing w:before="40" w:after="40" w:line="312" w:lineRule="auto"/>
              <w:rPr>
                <w:bCs/>
                <w:color w:val="000000" w:themeColor="text1"/>
                <w:sz w:val="26"/>
                <w:szCs w:val="26"/>
                <w:lang w:val="vi-VN"/>
              </w:rPr>
            </w:pPr>
            <w:r>
              <w:rPr>
                <w:bCs/>
                <w:color w:val="000000" w:themeColor="text1"/>
                <w:sz w:val="26"/>
                <w:szCs w:val="26"/>
                <w:lang w:val="vi-VN"/>
              </w:rPr>
              <w:t>Mạch điện đơn giản</w:t>
            </w:r>
          </w:p>
        </w:tc>
        <w:tc>
          <w:tcPr>
            <w:tcW w:w="474" w:type="pct"/>
            <w:vMerge w:val="restart"/>
            <w:tcBorders>
              <w:top w:val="single" w:sz="4" w:space="0" w:color="auto"/>
            </w:tcBorders>
          </w:tcPr>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tcBorders>
          </w:tcPr>
          <w:p>
            <w:pPr>
              <w:spacing w:before="40" w:after="40" w:line="312" w:lineRule="auto"/>
              <w:rPr>
                <w:color w:val="000000" w:themeColor="text1"/>
                <w:sz w:val="26"/>
                <w:szCs w:val="26"/>
              </w:rPr>
            </w:pPr>
            <w:r>
              <w:rPr>
                <w:color w:val="000000" w:themeColor="text1"/>
                <w:sz w:val="26"/>
                <w:szCs w:val="26"/>
              </w:rPr>
              <w:t>- Lấy được ví dụ về hiện tượng nhiễm điện.</w:t>
            </w: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bCs/>
                <w:sz w:val="24"/>
                <w:szCs w:val="24"/>
              </w:rPr>
            </w:pPr>
          </w:p>
        </w:tc>
        <w:tc>
          <w:tcPr>
            <w:tcW w:w="281" w:type="pct"/>
            <w:tcBorders>
              <w:top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tcBorders>
          </w:tcPr>
          <w:p>
            <w:pPr>
              <w:spacing w:before="40" w:after="40" w:line="312" w:lineRule="auto"/>
              <w:jc w:val="center"/>
              <w:rPr>
                <w:rFonts w:cs="Times New Roman"/>
                <w:sz w:val="24"/>
                <w:szCs w:val="24"/>
              </w:rPr>
            </w:pPr>
          </w:p>
        </w:tc>
      </w:tr>
      <w:tr>
        <w:trPr>
          <w:trHeight w:val="394"/>
        </w:trP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jc w:val="both"/>
              <w:rPr>
                <w:color w:val="000000" w:themeColor="text1"/>
                <w:sz w:val="26"/>
                <w:szCs w:val="26"/>
              </w:rPr>
            </w:pPr>
            <w:r>
              <w:rPr>
                <w:color w:val="000000" w:themeColor="text1"/>
                <w:sz w:val="26"/>
                <w:szCs w:val="26"/>
                <w:lang w:val="vi-VN"/>
              </w:rPr>
              <w:t>- Nhận biết được kí hiệu nguồn điện.</w:t>
            </w:r>
          </w:p>
        </w:tc>
        <w:tc>
          <w:tcPr>
            <w:tcW w:w="281" w:type="pct"/>
            <w:tcBorders>
              <w:top w:val="single" w:sz="4" w:space="0" w:color="auto"/>
            </w:tcBorders>
            <w:vAlign w:val="center"/>
          </w:tcPr>
          <w:p>
            <w:pPr>
              <w:spacing w:before="40" w:after="40" w:line="312" w:lineRule="auto"/>
              <w:rPr>
                <w:rFonts w:cs="Times New Roman"/>
                <w:b/>
                <w:sz w:val="24"/>
                <w:szCs w:val="24"/>
              </w:rPr>
            </w:pPr>
          </w:p>
        </w:tc>
        <w:tc>
          <w:tcPr>
            <w:tcW w:w="281" w:type="pct"/>
            <w:tcBorders>
              <w:top w:val="single" w:sz="4" w:space="0" w:color="auto"/>
            </w:tcBorders>
            <w:vAlign w:val="center"/>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78" w:type="pct"/>
            <w:tcBorders>
              <w:top w:val="single" w:sz="4" w:space="0" w:color="auto"/>
            </w:tcBorders>
            <w:vAlign w:val="center"/>
          </w:tcPr>
          <w:p>
            <w:pPr>
              <w:spacing w:before="40" w:after="40" w:line="312" w:lineRule="auto"/>
              <w:jc w:val="center"/>
              <w:rPr>
                <w:rFonts w:cs="Times New Roman"/>
                <w:sz w:val="24"/>
                <w:szCs w:val="24"/>
              </w:rPr>
            </w:pPr>
            <w:r>
              <w:rPr>
                <w:rFonts w:cs="Times New Roman"/>
                <w:sz w:val="24"/>
                <w:szCs w:val="24"/>
              </w:rPr>
              <w:t>C 9</w:t>
            </w:r>
          </w:p>
        </w:tc>
      </w:tr>
      <w:tr>
        <w:trPr>
          <w:trHeight w:val="355"/>
        </w:trP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jc w:val="both"/>
              <w:rPr>
                <w:color w:val="000000" w:themeColor="text1"/>
                <w:sz w:val="26"/>
                <w:szCs w:val="26"/>
                <w:lang w:val="vi-VN"/>
              </w:rPr>
            </w:pPr>
            <w:r>
              <w:rPr>
                <w:color w:val="000000" w:themeColor="text1"/>
                <w:sz w:val="26"/>
                <w:szCs w:val="26"/>
                <w:lang w:val="vi-VN"/>
              </w:rPr>
              <w:t>- Nêu được nguồn điện có khả năng cung cấp năng lượng điện.</w:t>
            </w:r>
          </w:p>
          <w:p>
            <w:pPr>
              <w:spacing w:before="40" w:after="40" w:line="312" w:lineRule="auto"/>
              <w:jc w:val="both"/>
              <w:rPr>
                <w:color w:val="000000" w:themeColor="text1"/>
                <w:sz w:val="26"/>
                <w:szCs w:val="26"/>
                <w:lang w:val="vi-VN"/>
              </w:rPr>
            </w:pPr>
            <w:r>
              <w:rPr>
                <w:color w:val="000000" w:themeColor="text1"/>
                <w:sz w:val="26"/>
                <w:szCs w:val="26"/>
                <w:lang w:val="vi-VN"/>
              </w:rPr>
              <w:t>- Kể tên được một số nguồn điện trong thực tế.</w:t>
            </w:r>
          </w:p>
        </w:tc>
        <w:tc>
          <w:tcPr>
            <w:tcW w:w="281" w:type="pct"/>
            <w:tcBorders>
              <w:top w:val="single" w:sz="4" w:space="0" w:color="auto"/>
            </w:tcBorders>
            <w:vAlign w:val="center"/>
          </w:tcPr>
          <w:p>
            <w:pPr>
              <w:spacing w:before="40" w:after="40" w:line="312" w:lineRule="auto"/>
              <w:rPr>
                <w:rFonts w:cs="Times New Roman"/>
                <w:b/>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tcBorders>
            <w:vAlign w:val="center"/>
          </w:tcPr>
          <w:p>
            <w:pPr>
              <w:spacing w:before="40" w:after="40" w:line="312" w:lineRule="auto"/>
              <w:jc w:val="center"/>
              <w:rPr>
                <w:rFonts w:cs="Times New Roman"/>
                <w:sz w:val="22"/>
              </w:rPr>
            </w:pPr>
            <w:r>
              <w:rPr>
                <w:rFonts w:cs="Times New Roman"/>
                <w:sz w:val="22"/>
              </w:rPr>
              <w:t>C 10</w:t>
            </w:r>
          </w:p>
        </w:tc>
      </w:tr>
      <w:tr>
        <w:trPr>
          <w:trHeight w:val="578"/>
        </w:trPr>
        <w:tc>
          <w:tcPr>
            <w:tcW w:w="550" w:type="pct"/>
            <w:vMerge/>
          </w:tcPr>
          <w:p>
            <w:pPr>
              <w:spacing w:before="40" w:after="40" w:line="312" w:lineRule="auto"/>
              <w:rPr>
                <w:rFonts w:cs="Times New Roman"/>
                <w:sz w:val="24"/>
                <w:szCs w:val="24"/>
                <w:lang w:val="vi-VN"/>
              </w:rPr>
            </w:pPr>
          </w:p>
        </w:tc>
        <w:tc>
          <w:tcPr>
            <w:tcW w:w="474" w:type="pct"/>
            <w:vMerge/>
          </w:tcPr>
          <w:p>
            <w:pPr>
              <w:spacing w:before="40" w:after="40" w:line="312" w:lineRule="auto"/>
              <w:rPr>
                <w:rFonts w:cs="Times New Roman"/>
                <w:b/>
                <w:sz w:val="24"/>
                <w:szCs w:val="24"/>
                <w:lang w:val="vi-VN"/>
              </w:rPr>
            </w:pPr>
          </w:p>
        </w:tc>
        <w:tc>
          <w:tcPr>
            <w:tcW w:w="2855" w:type="pct"/>
            <w:tcBorders>
              <w:top w:val="single" w:sz="4" w:space="0" w:color="auto"/>
            </w:tcBorders>
          </w:tcPr>
          <w:p>
            <w:pPr>
              <w:spacing w:before="40" w:after="40" w:line="312" w:lineRule="auto"/>
              <w:jc w:val="both"/>
              <w:rPr>
                <w:color w:val="000000" w:themeColor="text1"/>
                <w:sz w:val="26"/>
                <w:szCs w:val="26"/>
                <w:lang w:val="vi-VN"/>
              </w:rPr>
            </w:pPr>
            <w:r>
              <w:rPr>
                <w:color w:val="000000" w:themeColor="text1"/>
                <w:sz w:val="26"/>
                <w:szCs w:val="26"/>
                <w:lang w:val="vi-VN"/>
              </w:rPr>
              <w:t>- Nêu được vai trò của đa dạng sinh học trong tự nhiên và trong thực tiễn (làm thuốc, làm thức ăn, chỗ ở, bảo vệ môi trường, …</w:t>
            </w:r>
          </w:p>
        </w:tc>
        <w:tc>
          <w:tcPr>
            <w:tcW w:w="281" w:type="pct"/>
            <w:tcBorders>
              <w:top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tcBorders>
            <w:vAlign w:val="center"/>
          </w:tcPr>
          <w:p>
            <w:pPr>
              <w:spacing w:before="40" w:after="40" w:line="312" w:lineRule="auto"/>
              <w:rPr>
                <w:rFonts w:cs="Times New Roman"/>
                <w:b/>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4"/>
                <w:szCs w:val="24"/>
                <w:lang w:val="vi-VN"/>
              </w:rPr>
            </w:pPr>
          </w:p>
        </w:tc>
        <w:tc>
          <w:tcPr>
            <w:tcW w:w="278" w:type="pct"/>
            <w:tcBorders>
              <w:top w:val="single" w:sz="4" w:space="0" w:color="auto"/>
            </w:tcBorders>
            <w:vAlign w:val="center"/>
          </w:tcPr>
          <w:p>
            <w:pPr>
              <w:spacing w:before="40" w:after="40" w:line="312" w:lineRule="auto"/>
              <w:jc w:val="center"/>
              <w:rPr>
                <w:rFonts w:cs="Times New Roman"/>
                <w:sz w:val="24"/>
                <w:szCs w:val="24"/>
                <w:lang w:val="vi-VN"/>
              </w:rPr>
            </w:pPr>
          </w:p>
        </w:tc>
      </w:tr>
      <w:tr>
        <w:trPr>
          <w:trHeight w:val="578"/>
        </w:trPr>
        <w:tc>
          <w:tcPr>
            <w:tcW w:w="550" w:type="pct"/>
            <w:vMerge/>
          </w:tcPr>
          <w:p>
            <w:pPr>
              <w:spacing w:before="40" w:after="40" w:line="312" w:lineRule="auto"/>
              <w:rPr>
                <w:rFonts w:cs="Times New Roman"/>
                <w:sz w:val="24"/>
                <w:szCs w:val="24"/>
                <w:lang w:val="vi-VN"/>
              </w:rPr>
            </w:pPr>
          </w:p>
        </w:tc>
        <w:tc>
          <w:tcPr>
            <w:tcW w:w="474" w:type="pct"/>
            <w:vMerge/>
          </w:tcPr>
          <w:p>
            <w:pPr>
              <w:spacing w:before="40" w:after="40" w:line="312" w:lineRule="auto"/>
              <w:rPr>
                <w:rFonts w:cs="Times New Roman"/>
                <w:b/>
                <w:sz w:val="24"/>
                <w:szCs w:val="24"/>
                <w:lang w:val="vi-VN"/>
              </w:rPr>
            </w:pPr>
          </w:p>
        </w:tc>
        <w:tc>
          <w:tcPr>
            <w:tcW w:w="2855" w:type="pct"/>
            <w:tcBorders>
              <w:top w:val="single" w:sz="4" w:space="0" w:color="auto"/>
            </w:tcBorders>
            <w:vAlign w:val="center"/>
          </w:tcPr>
          <w:p>
            <w:pPr>
              <w:spacing w:before="40" w:after="40" w:line="312" w:lineRule="auto"/>
              <w:rPr>
                <w:color w:val="000000" w:themeColor="text1"/>
                <w:sz w:val="26"/>
                <w:szCs w:val="26"/>
                <w:lang w:val="vi-VN"/>
              </w:rPr>
            </w:pPr>
            <w:r>
              <w:rPr>
                <w:color w:val="000000" w:themeColor="text1"/>
                <w:sz w:val="26"/>
                <w:szCs w:val="26"/>
                <w:lang w:val="vi-VN"/>
              </w:rPr>
              <w:t>- Phát biểu được định nghĩa về dòng điện.</w:t>
            </w:r>
          </w:p>
          <w:p>
            <w:pPr>
              <w:spacing w:before="40" w:after="40" w:line="312" w:lineRule="auto"/>
              <w:rPr>
                <w:color w:val="000000" w:themeColor="text1"/>
                <w:sz w:val="26"/>
                <w:szCs w:val="26"/>
                <w:lang w:val="vi-VN"/>
              </w:rPr>
            </w:pPr>
            <w:r>
              <w:rPr>
                <w:color w:val="000000" w:themeColor="text1"/>
                <w:sz w:val="26"/>
                <w:szCs w:val="26"/>
                <w:lang w:val="vi-VN"/>
              </w:rPr>
              <w:t>- Kể tên được một số vật liệu dẫn điện và vật liệu không dẫn điện.</w:t>
            </w:r>
          </w:p>
          <w:p>
            <w:pPr>
              <w:spacing w:before="40" w:after="40" w:line="312" w:lineRule="auto"/>
              <w:jc w:val="both"/>
              <w:rPr>
                <w:color w:val="000000" w:themeColor="text1"/>
                <w:sz w:val="26"/>
                <w:szCs w:val="26"/>
                <w:lang w:val="vi-VN"/>
              </w:rPr>
            </w:pPr>
            <w:r>
              <w:rPr>
                <w:color w:val="000000" w:themeColor="text1"/>
                <w:sz w:val="26"/>
                <w:szCs w:val="26"/>
                <w:lang w:val="vi-VN"/>
              </w:rPr>
              <w:t>- Nêu được dòng điện có tác dụng: nhiệt, phát sáng, hoá học, sinh lí.</w:t>
            </w:r>
          </w:p>
        </w:tc>
        <w:tc>
          <w:tcPr>
            <w:tcW w:w="281" w:type="pct"/>
            <w:tcBorders>
              <w:top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bCs/>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4"/>
                <w:szCs w:val="24"/>
                <w:lang w:val="vi-VN"/>
              </w:rPr>
            </w:pPr>
          </w:p>
        </w:tc>
        <w:tc>
          <w:tcPr>
            <w:tcW w:w="278" w:type="pct"/>
            <w:tcBorders>
              <w:top w:val="single" w:sz="4" w:space="0" w:color="auto"/>
            </w:tcBorders>
            <w:vAlign w:val="center"/>
          </w:tcPr>
          <w:p>
            <w:pPr>
              <w:spacing w:before="40" w:after="40" w:line="312" w:lineRule="auto"/>
              <w:jc w:val="center"/>
              <w:rPr>
                <w:rFonts w:cs="Times New Roman"/>
                <w:sz w:val="24"/>
                <w:szCs w:val="24"/>
                <w:lang w:val="vi-VN"/>
              </w:rPr>
            </w:pPr>
          </w:p>
        </w:tc>
      </w:tr>
      <w:tr>
        <w:trPr>
          <w:trHeight w:val="578"/>
        </w:trPr>
        <w:tc>
          <w:tcPr>
            <w:tcW w:w="550" w:type="pct"/>
            <w:vMerge/>
          </w:tcPr>
          <w:p>
            <w:pPr>
              <w:spacing w:before="40" w:after="40" w:line="312" w:lineRule="auto"/>
              <w:rPr>
                <w:rFonts w:cs="Times New Roman"/>
                <w:sz w:val="24"/>
                <w:szCs w:val="24"/>
                <w:lang w:val="vi-VN"/>
              </w:rPr>
            </w:pPr>
          </w:p>
        </w:tc>
        <w:tc>
          <w:tcPr>
            <w:tcW w:w="474" w:type="pct"/>
            <w:vMerge/>
          </w:tcPr>
          <w:p>
            <w:pPr>
              <w:spacing w:before="40" w:after="40" w:line="312" w:lineRule="auto"/>
              <w:rPr>
                <w:rFonts w:cs="Times New Roman"/>
                <w:b/>
                <w:sz w:val="24"/>
                <w:szCs w:val="24"/>
                <w:lang w:val="vi-VN"/>
              </w:rPr>
            </w:pPr>
          </w:p>
        </w:tc>
        <w:tc>
          <w:tcPr>
            <w:tcW w:w="2855" w:type="pct"/>
            <w:tcBorders>
              <w:top w:val="single" w:sz="4" w:space="0" w:color="auto"/>
            </w:tcBorders>
            <w:vAlign w:val="center"/>
          </w:tcPr>
          <w:p>
            <w:pPr>
              <w:spacing w:before="40" w:after="40" w:line="312" w:lineRule="auto"/>
              <w:rPr>
                <w:color w:val="000000" w:themeColor="text1"/>
                <w:sz w:val="26"/>
                <w:szCs w:val="26"/>
                <w:lang w:val="vi-VN"/>
              </w:rPr>
            </w:pPr>
            <w:r>
              <w:rPr>
                <w:color w:val="000000" w:themeColor="text1"/>
                <w:sz w:val="26"/>
                <w:szCs w:val="26"/>
                <w:lang w:val="vi-VN"/>
              </w:rPr>
              <w:t>-Nêu được đơn vị cường độ dòng điện.</w:t>
            </w:r>
          </w:p>
          <w:p>
            <w:pPr>
              <w:spacing w:before="40" w:after="40" w:line="312" w:lineRule="auto"/>
              <w:rPr>
                <w:color w:val="000000" w:themeColor="text1"/>
                <w:sz w:val="26"/>
                <w:szCs w:val="26"/>
                <w:lang w:val="vi-VN"/>
              </w:rPr>
            </w:pPr>
            <w:r>
              <w:rPr>
                <w:color w:val="000000" w:themeColor="text1"/>
                <w:sz w:val="26"/>
                <w:szCs w:val="26"/>
                <w:lang w:val="vi-VN"/>
              </w:rPr>
              <w:t>- Nhận biết được ampe kế, kí hiệu ampe kế trên hình vẽ.</w:t>
            </w:r>
          </w:p>
          <w:p>
            <w:pPr>
              <w:spacing w:before="40" w:after="40" w:line="312" w:lineRule="auto"/>
              <w:rPr>
                <w:color w:val="000000" w:themeColor="text1"/>
                <w:sz w:val="26"/>
                <w:szCs w:val="26"/>
                <w:lang w:val="vi-VN"/>
              </w:rPr>
            </w:pPr>
            <w:r>
              <w:rPr>
                <w:color w:val="000000" w:themeColor="text1"/>
                <w:sz w:val="26"/>
                <w:szCs w:val="26"/>
                <w:lang w:val="vi-VN"/>
              </w:rPr>
              <w:t>- Nêu được đơn vị đo hiệu điện thế.</w:t>
            </w:r>
          </w:p>
          <w:p>
            <w:pPr>
              <w:spacing w:before="40" w:after="40" w:line="312" w:lineRule="auto"/>
              <w:rPr>
                <w:color w:val="000000" w:themeColor="text1"/>
                <w:sz w:val="26"/>
                <w:szCs w:val="26"/>
                <w:lang w:val="vi-VN"/>
              </w:rPr>
            </w:pPr>
            <w:r>
              <w:rPr>
                <w:color w:val="000000" w:themeColor="text1"/>
                <w:sz w:val="26"/>
                <w:szCs w:val="26"/>
                <w:lang w:val="vi-VN"/>
              </w:rPr>
              <w:t>- Nhận biết được vôn kế, kí hiệu vôn kế trên hình vẽ.</w:t>
            </w:r>
          </w:p>
          <w:p>
            <w:pPr>
              <w:spacing w:before="40" w:after="40" w:line="312" w:lineRule="auto"/>
              <w:rPr>
                <w:color w:val="000000" w:themeColor="text1"/>
                <w:sz w:val="26"/>
                <w:szCs w:val="26"/>
                <w:lang w:val="vi-VN"/>
              </w:rPr>
            </w:pPr>
            <w:r>
              <w:rPr>
                <w:color w:val="000000" w:themeColor="text1"/>
                <w:sz w:val="26"/>
                <w:szCs w:val="26"/>
                <w:lang w:val="vi-VN"/>
              </w:rPr>
              <w:t>- Nhận biết được điện trở (biến trở) kí hiệu của điện trở (biến trở).</w:t>
            </w:r>
          </w:p>
        </w:tc>
        <w:tc>
          <w:tcPr>
            <w:tcW w:w="281" w:type="pct"/>
            <w:tcBorders>
              <w:top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bCs/>
                <w:sz w:val="24"/>
                <w:szCs w:val="24"/>
                <w:lang w:val="vi-VN"/>
              </w:rPr>
            </w:pPr>
          </w:p>
        </w:tc>
        <w:tc>
          <w:tcPr>
            <w:tcW w:w="281" w:type="pct"/>
            <w:tcBorders>
              <w:top w:val="single" w:sz="4" w:space="0" w:color="auto"/>
            </w:tcBorders>
            <w:vAlign w:val="center"/>
          </w:tcPr>
          <w:p>
            <w:pPr>
              <w:spacing w:before="40" w:after="40" w:line="312" w:lineRule="auto"/>
              <w:jc w:val="center"/>
              <w:rPr>
                <w:rFonts w:cs="Times New Roman"/>
                <w:sz w:val="24"/>
                <w:szCs w:val="24"/>
                <w:lang w:val="vi-VN"/>
              </w:rPr>
            </w:pPr>
          </w:p>
        </w:tc>
        <w:tc>
          <w:tcPr>
            <w:tcW w:w="278" w:type="pct"/>
            <w:tcBorders>
              <w:top w:val="single" w:sz="4" w:space="0" w:color="auto"/>
            </w:tcBorders>
            <w:vAlign w:val="center"/>
          </w:tcPr>
          <w:p>
            <w:pPr>
              <w:spacing w:before="40" w:after="40" w:line="312" w:lineRule="auto"/>
              <w:jc w:val="center"/>
              <w:rPr>
                <w:rFonts w:cs="Times New Roman"/>
                <w:sz w:val="24"/>
                <w:szCs w:val="24"/>
                <w:lang w:val="vi-VN"/>
              </w:rPr>
            </w:pPr>
          </w:p>
        </w:tc>
      </w:tr>
      <w:tr>
        <w:trPr>
          <w:trHeight w:val="1166"/>
        </w:trPr>
        <w:tc>
          <w:tcPr>
            <w:tcW w:w="550" w:type="pct"/>
            <w:vMerge/>
            <w:tcBorders>
              <w:bottom w:val="single" w:sz="4" w:space="0" w:color="auto"/>
            </w:tcBorders>
          </w:tcPr>
          <w:p>
            <w:pPr>
              <w:spacing w:before="40" w:after="40" w:line="312" w:lineRule="auto"/>
              <w:rPr>
                <w:rFonts w:cs="Times New Roman"/>
                <w:sz w:val="24"/>
                <w:szCs w:val="24"/>
                <w:lang w:val="vi-VN"/>
              </w:rPr>
            </w:pPr>
          </w:p>
        </w:tc>
        <w:tc>
          <w:tcPr>
            <w:tcW w:w="474" w:type="pct"/>
            <w:vMerge/>
            <w:tcBorders>
              <w:bottom w:val="single" w:sz="4" w:space="0" w:color="auto"/>
            </w:tcBorders>
          </w:tcPr>
          <w:p>
            <w:pPr>
              <w:spacing w:before="40" w:after="40" w:line="312" w:lineRule="auto"/>
              <w:rPr>
                <w:rFonts w:cs="Times New Roman"/>
                <w:b/>
                <w:sz w:val="24"/>
                <w:szCs w:val="24"/>
                <w:lang w:val="vi-VN"/>
              </w:rPr>
            </w:pPr>
          </w:p>
        </w:tc>
        <w:tc>
          <w:tcPr>
            <w:tcW w:w="2855" w:type="pct"/>
            <w:tcBorders>
              <w:top w:val="single" w:sz="4" w:space="0" w:color="auto"/>
              <w:bottom w:val="single" w:sz="4" w:space="0" w:color="auto"/>
            </w:tcBorders>
            <w:vAlign w:val="center"/>
          </w:tcPr>
          <w:p>
            <w:pPr>
              <w:spacing w:before="40" w:after="40" w:line="312" w:lineRule="auto"/>
              <w:rPr>
                <w:color w:val="000000" w:themeColor="text1"/>
                <w:sz w:val="26"/>
                <w:szCs w:val="26"/>
                <w:lang w:val="vi-VN"/>
              </w:rPr>
            </w:pPr>
            <w:r>
              <w:rPr>
                <w:color w:val="000000" w:themeColor="text1"/>
                <w:sz w:val="26"/>
                <w:szCs w:val="26"/>
                <w:lang w:val="vi-VN"/>
              </w:rPr>
              <w:t>- Nhận biết kí hiệu mô tả: nguồn điện, điện trở, biến trở, chuông, ampe kế, vôn kế, cầu chì, đi ốt và đi ốt phát quang.</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bCs/>
                <w:sz w:val="24"/>
                <w:szCs w:val="24"/>
                <w:lang w:val="vi-VN"/>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lang w:val="vi-VN"/>
              </w:rPr>
            </w:pPr>
          </w:p>
        </w:tc>
        <w:tc>
          <w:tcPr>
            <w:tcW w:w="278" w:type="pct"/>
            <w:tcBorders>
              <w:top w:val="single" w:sz="4" w:space="0" w:color="auto"/>
              <w:bottom w:val="single" w:sz="4" w:space="0" w:color="auto"/>
            </w:tcBorders>
            <w:vAlign w:val="center"/>
          </w:tcPr>
          <w:p>
            <w:pPr>
              <w:spacing w:before="40" w:after="40" w:line="312" w:lineRule="auto"/>
              <w:jc w:val="center"/>
              <w:rPr>
                <w:rFonts w:cs="Times New Roman"/>
                <w:sz w:val="24"/>
                <w:szCs w:val="24"/>
                <w:lang w:val="vi-VN"/>
              </w:rPr>
            </w:pPr>
          </w:p>
        </w:tc>
      </w:tr>
      <w:tr>
        <w:tc>
          <w:tcPr>
            <w:tcW w:w="550" w:type="pct"/>
            <w:vMerge/>
          </w:tcPr>
          <w:p>
            <w:pPr>
              <w:spacing w:before="40" w:after="40" w:line="312" w:lineRule="auto"/>
              <w:rPr>
                <w:rFonts w:cs="Times New Roman"/>
                <w:sz w:val="24"/>
                <w:szCs w:val="24"/>
                <w:lang w:val="vi-VN"/>
              </w:rPr>
            </w:pPr>
          </w:p>
        </w:tc>
        <w:tc>
          <w:tcPr>
            <w:tcW w:w="474" w:type="pct"/>
            <w:vMerge w:val="restart"/>
          </w:tcPr>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rPr>
            </w:pPr>
            <w:r>
              <w:rPr>
                <w:rFonts w:cs="Times New Roman"/>
                <w:b/>
                <w:sz w:val="24"/>
                <w:szCs w:val="24"/>
              </w:rPr>
              <w:t>Thông hiểu</w:t>
            </w:r>
          </w:p>
          <w:p>
            <w:pPr>
              <w:spacing w:before="40" w:after="40" w:line="312" w:lineRule="auto"/>
              <w:rPr>
                <w:rFonts w:cs="Times New Roman"/>
                <w:b/>
                <w:sz w:val="24"/>
                <w:szCs w:val="24"/>
              </w:rPr>
            </w:pPr>
          </w:p>
        </w:tc>
        <w:tc>
          <w:tcPr>
            <w:tcW w:w="2855" w:type="pct"/>
            <w:tcBorders>
              <w:top w:val="single" w:sz="4" w:space="0" w:color="auto"/>
              <w:bottom w:val="single" w:sz="4" w:space="0" w:color="auto"/>
            </w:tcBorders>
          </w:tcPr>
          <w:p>
            <w:pPr>
              <w:spacing w:before="40" w:after="40" w:line="312" w:lineRule="auto"/>
              <w:rPr>
                <w:color w:val="000000" w:themeColor="text1"/>
                <w:sz w:val="26"/>
                <w:szCs w:val="26"/>
              </w:rPr>
            </w:pPr>
            <w:r>
              <w:rPr>
                <w:color w:val="000000" w:themeColor="text1"/>
                <w:sz w:val="26"/>
                <w:szCs w:val="26"/>
              </w:rPr>
              <w:t>- Mô tả cách làm một vật bị nhiễm điện.</w:t>
            </w:r>
          </w:p>
          <w:p>
            <w:pPr>
              <w:spacing w:before="40" w:after="40" w:line="312" w:lineRule="auto"/>
              <w:rPr>
                <w:color w:val="000000" w:themeColor="text1"/>
                <w:sz w:val="26"/>
                <w:szCs w:val="26"/>
                <w:lang w:val="vi-VN"/>
              </w:rPr>
            </w:pPr>
            <w:r>
              <w:rPr>
                <w:color w:val="000000" w:themeColor="text1"/>
                <w:sz w:val="26"/>
                <w:szCs w:val="26"/>
              </w:rPr>
              <w:t xml:space="preserve">- </w:t>
            </w:r>
            <w:r>
              <w:rPr>
                <w:color w:val="000000" w:themeColor="text1"/>
                <w:sz w:val="26"/>
                <w:szCs w:val="26"/>
                <w:lang w:val="vi-VN"/>
              </w:rPr>
              <w:t xml:space="preserve">Giải thích được sơ lược nguyên nhân một vật cách điện nhiễm điện </w:t>
            </w:r>
            <w:r>
              <w:rPr>
                <w:color w:val="000000" w:themeColor="text1"/>
                <w:sz w:val="26"/>
                <w:szCs w:val="26"/>
              </w:rPr>
              <w:t xml:space="preserve">do </w:t>
            </w:r>
            <w:r>
              <w:rPr>
                <w:color w:val="000000" w:themeColor="text1"/>
                <w:sz w:val="26"/>
                <w:szCs w:val="26"/>
                <w:lang w:val="vi-VN"/>
              </w:rPr>
              <w:t>cọ xát.</w:t>
            </w:r>
          </w:p>
          <w:p>
            <w:pPr>
              <w:spacing w:before="40" w:after="40" w:line="312" w:lineRule="auto"/>
              <w:rPr>
                <w:color w:val="000000" w:themeColor="text1"/>
                <w:sz w:val="26"/>
                <w:szCs w:val="26"/>
                <w:lang w:val="vi-VN"/>
              </w:rPr>
            </w:pPr>
            <w:r>
              <w:rPr>
                <w:color w:val="000000" w:themeColor="text1"/>
                <w:sz w:val="26"/>
                <w:szCs w:val="26"/>
                <w:lang w:val="vi-VN"/>
              </w:rPr>
              <w:t>- Chỉ ra được vật nhiễm điện chỉ có thể nhiễm một trong hai loại điện tích.</w:t>
            </w:r>
          </w:p>
        </w:tc>
        <w:tc>
          <w:tcPr>
            <w:tcW w:w="281" w:type="pct"/>
            <w:tcBorders>
              <w:top w:val="single" w:sz="4" w:space="0" w:color="auto"/>
              <w:bottom w:val="single" w:sz="4" w:space="0" w:color="auto"/>
            </w:tcBorders>
          </w:tcPr>
          <w:p>
            <w:pPr>
              <w:spacing w:before="40" w:after="40" w:line="312" w:lineRule="auto"/>
              <w:jc w:val="center"/>
              <w:rPr>
                <w:rFonts w:cs="Times New Roman"/>
                <w:b/>
                <w:color w:val="FF0000"/>
                <w:sz w:val="24"/>
                <w:szCs w:val="24"/>
                <w:lang w:val="vi-VN"/>
              </w:rPr>
            </w:pP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r>
              <w:rPr>
                <w:rFonts w:cs="Times New Roman"/>
                <w:sz w:val="24"/>
                <w:szCs w:val="24"/>
              </w:rPr>
              <w:t>C19</w:t>
            </w:r>
          </w:p>
        </w:tc>
      </w:tr>
      <w:tr>
        <w:tc>
          <w:tcPr>
            <w:tcW w:w="550" w:type="pct"/>
            <w:vMerge/>
          </w:tcPr>
          <w:p>
            <w:pPr>
              <w:spacing w:before="40" w:after="40" w:line="312" w:lineRule="auto"/>
              <w:rPr>
                <w:rFonts w:cs="Times New Roman"/>
                <w:sz w:val="24"/>
                <w:szCs w:val="24"/>
                <w:lang w:val="vi-VN"/>
              </w:rPr>
            </w:pPr>
          </w:p>
        </w:tc>
        <w:tc>
          <w:tcPr>
            <w:tcW w:w="474" w:type="pct"/>
            <w:vMerge/>
          </w:tcPr>
          <w:p>
            <w:pPr>
              <w:spacing w:before="40" w:after="40" w:line="312" w:lineRule="auto"/>
              <w:rPr>
                <w:rFonts w:cs="Times New Roman"/>
                <w:b/>
                <w:sz w:val="24"/>
                <w:szCs w:val="24"/>
                <w:lang w:val="vi-VN"/>
              </w:rPr>
            </w:pPr>
          </w:p>
        </w:tc>
        <w:tc>
          <w:tcPr>
            <w:tcW w:w="2855" w:type="pct"/>
            <w:tcBorders>
              <w:top w:val="single" w:sz="4" w:space="0" w:color="auto"/>
              <w:bottom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Nguồn điện 1 chiều luôn có 2 cực (âm, dương) cố định.</w:t>
            </w:r>
          </w:p>
          <w:p>
            <w:pPr>
              <w:spacing w:before="40" w:after="40" w:line="312" w:lineRule="auto"/>
              <w:jc w:val="both"/>
              <w:rPr>
                <w:color w:val="000000" w:themeColor="text1"/>
                <w:sz w:val="26"/>
                <w:szCs w:val="26"/>
                <w:lang w:val="vi-VN"/>
              </w:rPr>
            </w:pPr>
            <w:r>
              <w:rPr>
                <w:color w:val="000000" w:themeColor="text1"/>
                <w:sz w:val="26"/>
                <w:szCs w:val="26"/>
                <w:lang w:val="vi-VN"/>
              </w:rPr>
              <w:t>- Nguồn điện xoay chiều đổi cực liên tục.</w:t>
            </w:r>
          </w:p>
        </w:tc>
        <w:tc>
          <w:tcPr>
            <w:tcW w:w="281" w:type="pct"/>
            <w:tcBorders>
              <w:top w:val="single" w:sz="4" w:space="0" w:color="auto"/>
              <w:bottom w:val="single" w:sz="4" w:space="0" w:color="auto"/>
            </w:tcBorders>
          </w:tcPr>
          <w:p>
            <w:pPr>
              <w:spacing w:before="40" w:after="40" w:line="312" w:lineRule="auto"/>
              <w:jc w:val="center"/>
              <w:rPr>
                <w:rFonts w:cs="Times New Roman"/>
                <w:color w:val="FF0000"/>
                <w:sz w:val="24"/>
                <w:szCs w:val="24"/>
                <w:lang w:val="vi-VN"/>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r>
      <w:tr>
        <w:tc>
          <w:tcPr>
            <w:tcW w:w="550" w:type="pct"/>
            <w:vMerge/>
          </w:tcPr>
          <w:p>
            <w:pPr>
              <w:spacing w:before="40" w:after="40" w:line="312" w:lineRule="auto"/>
              <w:rPr>
                <w:rFonts w:cs="Times New Roman"/>
                <w:sz w:val="24"/>
                <w:szCs w:val="24"/>
                <w:lang w:val="vi-VN"/>
              </w:rPr>
            </w:pPr>
          </w:p>
        </w:tc>
        <w:tc>
          <w:tcPr>
            <w:tcW w:w="474" w:type="pct"/>
            <w:vMerge/>
          </w:tcPr>
          <w:p>
            <w:pPr>
              <w:spacing w:before="40" w:after="40" w:line="312" w:lineRule="auto"/>
              <w:rPr>
                <w:rFonts w:cs="Times New Roman"/>
                <w:b/>
                <w:sz w:val="24"/>
                <w:szCs w:val="24"/>
                <w:lang w:val="vi-VN"/>
              </w:rPr>
            </w:pPr>
          </w:p>
        </w:tc>
        <w:tc>
          <w:tcPr>
            <w:tcW w:w="2855" w:type="pct"/>
            <w:tcBorders>
              <w:top w:val="single" w:sz="4" w:space="0" w:color="auto"/>
              <w:bottom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Giải thích được nguyên nhân vật dẫn điện, vật không dẫn điện.</w:t>
            </w:r>
          </w:p>
          <w:p>
            <w:pPr>
              <w:spacing w:before="40" w:after="40" w:line="312" w:lineRule="auto"/>
              <w:rPr>
                <w:color w:val="000000" w:themeColor="text1"/>
                <w:sz w:val="26"/>
                <w:szCs w:val="26"/>
                <w:lang w:val="vi-VN"/>
              </w:rPr>
            </w:pPr>
            <w:r>
              <w:rPr>
                <w:color w:val="000000" w:themeColor="text1"/>
                <w:sz w:val="26"/>
                <w:szCs w:val="26"/>
                <w:lang w:val="vi-VN"/>
              </w:rPr>
              <w:t xml:space="preserve">- Giải thích được tác dụng nhiệt của dòng điện. </w:t>
            </w:r>
          </w:p>
          <w:p>
            <w:pPr>
              <w:spacing w:before="40" w:after="40" w:line="312" w:lineRule="auto"/>
              <w:rPr>
                <w:color w:val="000000" w:themeColor="text1"/>
                <w:sz w:val="26"/>
                <w:szCs w:val="26"/>
                <w:lang w:val="vi-VN"/>
              </w:rPr>
            </w:pPr>
            <w:r>
              <w:rPr>
                <w:color w:val="000000" w:themeColor="text1"/>
                <w:sz w:val="26"/>
                <w:szCs w:val="26"/>
                <w:lang w:val="vi-VN"/>
              </w:rPr>
              <w:t xml:space="preserve">- Giải thích được tác dụng phát sáng của dòng điện. </w:t>
            </w:r>
          </w:p>
          <w:p>
            <w:pPr>
              <w:spacing w:before="40" w:after="40" w:line="312" w:lineRule="auto"/>
              <w:rPr>
                <w:color w:val="000000" w:themeColor="text1"/>
                <w:sz w:val="26"/>
                <w:szCs w:val="26"/>
                <w:lang w:val="vi-VN"/>
              </w:rPr>
            </w:pPr>
            <w:r>
              <w:rPr>
                <w:color w:val="000000" w:themeColor="text1"/>
                <w:sz w:val="26"/>
                <w:szCs w:val="26"/>
                <w:lang w:val="vi-VN"/>
              </w:rPr>
              <w:t xml:space="preserve">- Giải thích được tác dụng hóa học của dòng điện. </w:t>
            </w:r>
          </w:p>
          <w:p>
            <w:pPr>
              <w:spacing w:before="40" w:after="40" w:line="312" w:lineRule="auto"/>
              <w:rPr>
                <w:color w:val="000000" w:themeColor="text1"/>
                <w:sz w:val="26"/>
                <w:szCs w:val="26"/>
                <w:lang w:val="vi-VN"/>
              </w:rPr>
            </w:pPr>
            <w:r>
              <w:rPr>
                <w:color w:val="000000" w:themeColor="text1"/>
                <w:sz w:val="26"/>
                <w:szCs w:val="26"/>
                <w:lang w:val="vi-VN"/>
              </w:rPr>
              <w:t xml:space="preserve">- Giải thích được tác dụng sinh lí của dòng điện. </w:t>
            </w: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r>
      <w:tr>
        <w:tc>
          <w:tcPr>
            <w:tcW w:w="550" w:type="pct"/>
            <w:vMerge/>
          </w:tcPr>
          <w:p>
            <w:pPr>
              <w:spacing w:before="40" w:after="40" w:line="312" w:lineRule="auto"/>
              <w:rPr>
                <w:rFonts w:cs="Times New Roman"/>
                <w:sz w:val="24"/>
                <w:szCs w:val="24"/>
                <w:lang w:val="vi-VN"/>
              </w:rPr>
            </w:pPr>
          </w:p>
        </w:tc>
        <w:tc>
          <w:tcPr>
            <w:tcW w:w="474" w:type="pct"/>
            <w:vMerge/>
          </w:tcPr>
          <w:p>
            <w:pPr>
              <w:spacing w:before="40" w:after="40" w:line="312" w:lineRule="auto"/>
              <w:rPr>
                <w:rFonts w:cs="Times New Roman"/>
                <w:b/>
                <w:sz w:val="24"/>
                <w:szCs w:val="24"/>
                <w:lang w:val="vi-VN"/>
              </w:rPr>
            </w:pPr>
          </w:p>
        </w:tc>
        <w:tc>
          <w:tcPr>
            <w:tcW w:w="2855" w:type="pct"/>
            <w:tcBorders>
              <w:top w:val="single" w:sz="4" w:space="0" w:color="auto"/>
              <w:bottom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Vẽ được mạch điện đơn giản gồm: nguồn điện, điện trở (biến trở), ampe kế.</w:t>
            </w:r>
          </w:p>
          <w:p>
            <w:pPr>
              <w:spacing w:before="40" w:after="40" w:line="312" w:lineRule="auto"/>
              <w:rPr>
                <w:color w:val="000000" w:themeColor="text1"/>
                <w:sz w:val="26"/>
                <w:szCs w:val="26"/>
                <w:lang w:val="vi-VN"/>
              </w:rPr>
            </w:pPr>
            <w:r>
              <w:rPr>
                <w:color w:val="000000" w:themeColor="text1"/>
                <w:sz w:val="26"/>
                <w:szCs w:val="26"/>
                <w:lang w:val="vi-VN"/>
              </w:rPr>
              <w:t>- Vẽ được mạch điện đơn giản gồm: nguồn điện, điện trở (biến trở), vôn kế.</w:t>
            </w:r>
          </w:p>
          <w:p>
            <w:pPr>
              <w:spacing w:before="40" w:after="40" w:line="312" w:lineRule="auto"/>
              <w:rPr>
                <w:color w:val="000000" w:themeColor="text1"/>
                <w:sz w:val="26"/>
                <w:szCs w:val="26"/>
                <w:lang w:val="vi-VN"/>
              </w:rPr>
            </w:pPr>
            <w:r>
              <w:rPr>
                <w:color w:val="000000" w:themeColor="text1"/>
                <w:sz w:val="26"/>
                <w:szCs w:val="26"/>
                <w:lang w:val="vi-VN"/>
              </w:rPr>
              <w:t>- Mắc được mạch điện đơn giản khi cho trước các thiết bị.</w:t>
            </w: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tcPr>
          <w:p>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tc>
      </w:tr>
      <w:tr>
        <w:trPr>
          <w:trHeight w:val="1840"/>
        </w:trPr>
        <w:tc>
          <w:tcPr>
            <w:tcW w:w="550" w:type="pct"/>
            <w:vMerge/>
          </w:tcPr>
          <w:p>
            <w:pPr>
              <w:spacing w:before="40" w:after="40" w:line="312" w:lineRule="auto"/>
              <w:rPr>
                <w:rFonts w:cs="Times New Roman"/>
                <w:sz w:val="24"/>
                <w:szCs w:val="24"/>
                <w:lang w:val="vi-VN"/>
              </w:rPr>
            </w:pPr>
          </w:p>
        </w:tc>
        <w:tc>
          <w:tcPr>
            <w:tcW w:w="474" w:type="pct"/>
            <w:vMerge/>
          </w:tcPr>
          <w:p>
            <w:pPr>
              <w:spacing w:before="40" w:after="40" w:line="312" w:lineRule="auto"/>
              <w:rPr>
                <w:rFonts w:cs="Times New Roman"/>
                <w:b/>
                <w:sz w:val="24"/>
                <w:szCs w:val="24"/>
                <w:lang w:val="vi-VN"/>
              </w:rPr>
            </w:pPr>
          </w:p>
        </w:tc>
        <w:tc>
          <w:tcPr>
            <w:tcW w:w="2855" w:type="pct"/>
            <w:tcBorders>
              <w:top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Vẽ được mạch điện theo mô tả cách mắc.</w:t>
            </w:r>
          </w:p>
          <w:p>
            <w:pPr>
              <w:spacing w:before="40" w:after="40" w:line="312" w:lineRule="auto"/>
              <w:rPr>
                <w:color w:val="000000" w:themeColor="text1"/>
                <w:sz w:val="26"/>
                <w:szCs w:val="26"/>
                <w:lang w:val="vi-VN"/>
              </w:rPr>
            </w:pPr>
            <w:r>
              <w:rPr>
                <w:color w:val="000000" w:themeColor="text1"/>
                <w:sz w:val="26"/>
                <w:szCs w:val="26"/>
                <w:lang w:val="vi-VN"/>
              </w:rPr>
              <w:t>- Mô tả được sơ lược công dụng của cầu chì (hoặc: rơ le, cầu dao tự động, chuông điện).</w:t>
            </w:r>
          </w:p>
          <w:p>
            <w:pPr>
              <w:spacing w:before="40" w:after="40" w:line="312" w:lineRule="auto"/>
              <w:jc w:val="both"/>
              <w:rPr>
                <w:color w:val="000000" w:themeColor="text1"/>
                <w:sz w:val="26"/>
                <w:szCs w:val="26"/>
                <w:lang w:val="vi-VN"/>
              </w:rPr>
            </w:pPr>
            <w:r>
              <w:rPr>
                <w:color w:val="000000" w:themeColor="text1"/>
                <w:sz w:val="26"/>
                <w:szCs w:val="26"/>
                <w:lang w:val="vi-VN"/>
              </w:rPr>
              <w:t>- Trình bày được cách phòng và chống bệnh do nấm gây ra.</w:t>
            </w:r>
          </w:p>
        </w:tc>
        <w:tc>
          <w:tcPr>
            <w:tcW w:w="281" w:type="pct"/>
            <w:tcBorders>
              <w:top w:val="single" w:sz="4" w:space="0" w:color="auto"/>
            </w:tcBorders>
          </w:tcPr>
          <w:p>
            <w:pPr>
              <w:spacing w:before="40" w:after="40" w:line="312" w:lineRule="auto"/>
              <w:jc w:val="center"/>
              <w:rPr>
                <w:rFonts w:cs="Times New Roman"/>
                <w:b/>
                <w:sz w:val="24"/>
                <w:szCs w:val="24"/>
                <w:lang w:val="vi-VN"/>
              </w:rPr>
            </w:pPr>
          </w:p>
        </w:tc>
        <w:tc>
          <w:tcPr>
            <w:tcW w:w="281" w:type="pct"/>
            <w:tcBorders>
              <w:top w:val="single" w:sz="4" w:space="0" w:color="auto"/>
            </w:tcBorders>
          </w:tcPr>
          <w:p>
            <w:pPr>
              <w:spacing w:before="40" w:after="40" w:line="312" w:lineRule="auto"/>
              <w:jc w:val="center"/>
              <w:rPr>
                <w:rFonts w:cs="Times New Roman"/>
                <w:b/>
                <w:sz w:val="24"/>
                <w:szCs w:val="24"/>
                <w:lang w:val="vi-VN"/>
              </w:rPr>
            </w:pPr>
          </w:p>
        </w:tc>
        <w:tc>
          <w:tcPr>
            <w:tcW w:w="281" w:type="pct"/>
            <w:tcBorders>
              <w:top w:val="single" w:sz="4" w:space="0" w:color="auto"/>
            </w:tcBorders>
          </w:tcPr>
          <w:p>
            <w:pPr>
              <w:spacing w:before="40" w:after="40" w:line="312" w:lineRule="auto"/>
              <w:jc w:val="center"/>
              <w:rPr>
                <w:rFonts w:cs="Times New Roman"/>
                <w:sz w:val="24"/>
                <w:szCs w:val="24"/>
                <w:lang w:val="vi-VN"/>
              </w:rPr>
            </w:pPr>
          </w:p>
        </w:tc>
        <w:tc>
          <w:tcPr>
            <w:tcW w:w="278" w:type="pct"/>
            <w:tcBorders>
              <w:top w:val="single" w:sz="4" w:space="0" w:color="auto"/>
            </w:tcBorders>
          </w:tcPr>
          <w:p>
            <w:pPr>
              <w:spacing w:before="40" w:after="40" w:line="312" w:lineRule="auto"/>
              <w:jc w:val="center"/>
              <w:rPr>
                <w:rFonts w:cs="Times New Roman"/>
                <w:sz w:val="24"/>
                <w:szCs w:val="24"/>
                <w:lang w:val="vi-VN"/>
              </w:rPr>
            </w:pPr>
          </w:p>
        </w:tc>
      </w:tr>
      <w:tr>
        <w:tc>
          <w:tcPr>
            <w:tcW w:w="550" w:type="pct"/>
            <w:vMerge/>
          </w:tcPr>
          <w:p>
            <w:pPr>
              <w:spacing w:before="40" w:after="40" w:line="312" w:lineRule="auto"/>
              <w:rPr>
                <w:rFonts w:cs="Times New Roman"/>
                <w:sz w:val="24"/>
                <w:szCs w:val="24"/>
                <w:lang w:val="vi-VN"/>
              </w:rPr>
            </w:pPr>
          </w:p>
        </w:tc>
        <w:tc>
          <w:tcPr>
            <w:tcW w:w="474" w:type="pct"/>
            <w:vMerge w:val="restart"/>
          </w:tcPr>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lang w:val="vi-VN"/>
              </w:rPr>
            </w:pPr>
          </w:p>
          <w:p>
            <w:pPr>
              <w:spacing w:before="40" w:after="40" w:line="312" w:lineRule="auto"/>
              <w:rPr>
                <w:rFonts w:cs="Times New Roman"/>
                <w:b/>
                <w:sz w:val="24"/>
                <w:szCs w:val="24"/>
              </w:rPr>
            </w:pPr>
            <w:r>
              <w:rPr>
                <w:rFonts w:cs="Times New Roman"/>
                <w:b/>
                <w:sz w:val="24"/>
                <w:szCs w:val="24"/>
              </w:rPr>
              <w:t>Vận dụng</w:t>
            </w:r>
          </w:p>
          <w:p>
            <w:pPr>
              <w:spacing w:before="40" w:after="40" w:line="312" w:lineRule="auto"/>
              <w:rPr>
                <w:b/>
                <w:color w:val="000000" w:themeColor="text1"/>
                <w:sz w:val="26"/>
                <w:szCs w:val="26"/>
              </w:rPr>
            </w:pPr>
          </w:p>
          <w:p>
            <w:pPr>
              <w:spacing w:before="40" w:after="40" w:line="312" w:lineRule="auto"/>
              <w:rPr>
                <w:b/>
                <w:color w:val="000000" w:themeColor="text1"/>
                <w:sz w:val="26"/>
                <w:szCs w:val="26"/>
              </w:rPr>
            </w:pPr>
          </w:p>
          <w:p>
            <w:pPr>
              <w:spacing w:before="40" w:after="40" w:line="312" w:lineRule="auto"/>
              <w:rPr>
                <w:b/>
                <w:color w:val="000000" w:themeColor="text1"/>
                <w:sz w:val="26"/>
                <w:szCs w:val="26"/>
              </w:rPr>
            </w:pPr>
          </w:p>
          <w:p>
            <w:pPr>
              <w:spacing w:before="40" w:after="40" w:line="312" w:lineRule="auto"/>
              <w:rPr>
                <w:b/>
                <w:color w:val="000000" w:themeColor="text1"/>
                <w:sz w:val="26"/>
                <w:szCs w:val="26"/>
              </w:rPr>
            </w:pPr>
          </w:p>
          <w:p>
            <w:pPr>
              <w:spacing w:before="40" w:after="40" w:line="312" w:lineRule="auto"/>
              <w:rPr>
                <w:b/>
                <w:color w:val="000000" w:themeColor="text1"/>
                <w:sz w:val="26"/>
                <w:szCs w:val="26"/>
              </w:rPr>
            </w:pPr>
          </w:p>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b/>
                <w:color w:val="000000" w:themeColor="text1"/>
                <w:sz w:val="26"/>
                <w:szCs w:val="26"/>
                <w:lang w:val="vi-VN"/>
              </w:rPr>
            </w:pPr>
            <w:r>
              <w:rPr>
                <w:color w:val="000000" w:themeColor="text1"/>
                <w:sz w:val="26"/>
                <w:szCs w:val="26"/>
                <w:lang w:val="vi-VN"/>
              </w:rPr>
              <w:lastRenderedPageBreak/>
              <w:t>- Giải thích được một vài hiện tượng thực tế liên quan đến sự nhiễm điện do cọ xát.</w:t>
            </w: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tcBorders>
          </w:tcPr>
          <w:p>
            <w:pPr>
              <w:spacing w:before="40" w:after="40" w:line="312" w:lineRule="auto"/>
              <w:jc w:val="center"/>
              <w:rPr>
                <w:rFonts w:cs="Times New Roman"/>
                <w:sz w:val="24"/>
                <w:szCs w:val="24"/>
              </w:rPr>
            </w:pPr>
          </w:p>
        </w:tc>
      </w:tr>
      <w:t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Chỉ ra được các ví dụ trong thực tế về tác dụng của dòng điện và giải thích.</w:t>
            </w: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tcBorders>
          </w:tcPr>
          <w:p>
            <w:pPr>
              <w:spacing w:before="40" w:after="40" w:line="312" w:lineRule="auto"/>
              <w:jc w:val="center"/>
              <w:rPr>
                <w:rFonts w:cs="Times New Roman"/>
                <w:sz w:val="24"/>
                <w:szCs w:val="24"/>
              </w:rPr>
            </w:pPr>
          </w:p>
        </w:tc>
      </w:tr>
      <w:t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rPr>
                <w:color w:val="000000" w:themeColor="text1"/>
                <w:sz w:val="26"/>
                <w:szCs w:val="26"/>
              </w:rPr>
            </w:pPr>
            <w:r>
              <w:rPr>
                <w:color w:val="000000" w:themeColor="text1"/>
                <w:sz w:val="26"/>
                <w:szCs w:val="26"/>
                <w:lang w:val="vi-VN"/>
              </w:rPr>
              <w:t xml:space="preserve">- Xác định được cường độ dòng điện chạy qua một điện trở, hai điện trở mắc nối tiếp (hoặc hai điện trở mắc song song) khi biết trước các số liệu liên quan trong bài thí nghiệm (hoặc xác định bằng công thức Định luật Ôm cho đoạn mạch: I = </w:t>
            </w:r>
            <w:r>
              <w:rPr>
                <w:color w:val="000000" w:themeColor="text1"/>
                <w:sz w:val="26"/>
                <w:szCs w:val="26"/>
                <w:lang w:val="vi-VN"/>
              </w:rPr>
              <w:lastRenderedPageBreak/>
              <w:t>U/R)</w:t>
            </w: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b/>
                <w:sz w:val="24"/>
                <w:szCs w:val="24"/>
              </w:rPr>
            </w:pPr>
          </w:p>
        </w:tc>
        <w:tc>
          <w:tcPr>
            <w:tcW w:w="281" w:type="pct"/>
            <w:tcBorders>
              <w:top w:val="single" w:sz="4" w:space="0" w:color="auto"/>
            </w:tcBorders>
          </w:tcPr>
          <w:p>
            <w:pPr>
              <w:spacing w:before="40" w:after="40" w:line="312" w:lineRule="auto"/>
              <w:jc w:val="center"/>
              <w:rPr>
                <w:rFonts w:cs="Times New Roman"/>
                <w:sz w:val="24"/>
                <w:szCs w:val="24"/>
              </w:rPr>
            </w:pPr>
          </w:p>
        </w:tc>
        <w:tc>
          <w:tcPr>
            <w:tcW w:w="278" w:type="pct"/>
            <w:tcBorders>
              <w:top w:val="single" w:sz="4" w:space="0" w:color="auto"/>
            </w:tcBorders>
          </w:tcPr>
          <w:p>
            <w:pPr>
              <w:spacing w:before="40" w:after="40" w:line="312" w:lineRule="auto"/>
              <w:jc w:val="center"/>
              <w:rPr>
                <w:rFonts w:cs="Times New Roman"/>
                <w:sz w:val="24"/>
                <w:szCs w:val="24"/>
              </w:rPr>
            </w:pPr>
          </w:p>
        </w:tc>
      </w:tr>
      <w:t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bottom w:val="single" w:sz="4" w:space="0" w:color="auto"/>
            </w:tcBorders>
          </w:tcPr>
          <w:p>
            <w:pPr>
              <w:rPr>
                <w:color w:val="000000" w:themeColor="text1"/>
                <w:sz w:val="26"/>
                <w:szCs w:val="26"/>
              </w:rPr>
            </w:pPr>
            <w:r>
              <w:rPr>
                <w:color w:val="000000" w:themeColor="text1"/>
                <w:sz w:val="26"/>
                <w:szCs w:val="26"/>
                <w:lang w:val="vi-VN"/>
              </w:rPr>
              <w:t>- Xác định được hiệu điện thế trên hai đầu đoạn mạch có hai điện trở mắc nối tiếp (hoặc mắc song song) khi biết trước các số liệu liên quan trong bài thí nghiệm (hoặc xác định giá trị bằng công thức Định luật Ôm cho đoạn mạch: I = U/R)</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bottom w:val="single" w:sz="4" w:space="0" w:color="auto"/>
            </w:tcBorders>
          </w:tcPr>
          <w:p>
            <w:pPr>
              <w:spacing w:before="40" w:after="40" w:line="312" w:lineRule="auto"/>
              <w:rPr>
                <w:rFonts w:cs="Times New Roman"/>
                <w:sz w:val="24"/>
                <w:szCs w:val="24"/>
              </w:rPr>
            </w:pPr>
            <w:r>
              <w:rPr>
                <w:color w:val="000000" w:themeColor="text1"/>
                <w:sz w:val="26"/>
                <w:szCs w:val="26"/>
                <w:lang w:val="vi-VN"/>
              </w:rPr>
              <w:t>- Xác định được cường độ dòng điện của đoạn mạch gồm ba điện trở mắc nối tiếp (hoặc đoạn mạch gồm ba điện trở mắc song song)</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949"/>
        </w:trPr>
        <w:tc>
          <w:tcPr>
            <w:tcW w:w="550" w:type="pct"/>
            <w:vMerge/>
          </w:tcPr>
          <w:p>
            <w:pPr>
              <w:spacing w:before="40" w:after="40" w:line="312" w:lineRule="auto"/>
              <w:rPr>
                <w:rFonts w:cs="Times New Roman"/>
                <w:sz w:val="24"/>
                <w:szCs w:val="24"/>
              </w:rPr>
            </w:pPr>
          </w:p>
        </w:tc>
        <w:tc>
          <w:tcPr>
            <w:tcW w:w="474" w:type="pct"/>
            <w:vMerge/>
          </w:tcPr>
          <w:p>
            <w:pPr>
              <w:spacing w:before="40" w:after="40" w:line="312" w:lineRule="auto"/>
              <w:rPr>
                <w:rFonts w:cs="Times New Roman"/>
                <w:b/>
                <w:sz w:val="24"/>
                <w:szCs w:val="24"/>
              </w:rPr>
            </w:pPr>
          </w:p>
        </w:tc>
        <w:tc>
          <w:tcPr>
            <w:tcW w:w="2855" w:type="pct"/>
            <w:tcBorders>
              <w:top w:val="single" w:sz="4" w:space="0" w:color="auto"/>
            </w:tcBorders>
          </w:tcPr>
          <w:p>
            <w:pPr>
              <w:spacing w:before="40" w:after="40" w:line="312" w:lineRule="auto"/>
              <w:rPr>
                <w:rFonts w:cs="Times New Roman"/>
                <w:sz w:val="24"/>
                <w:szCs w:val="24"/>
                <w:lang w:val="vi-VN"/>
              </w:rPr>
            </w:pPr>
            <w:r>
              <w:rPr>
                <w:color w:val="000000" w:themeColor="text1"/>
                <w:sz w:val="26"/>
                <w:szCs w:val="26"/>
                <w:lang w:val="vi-VN"/>
              </w:rPr>
              <w:t>- Xác định được hiệu điện thế của đoạn mạch gồm ba điện trở mắc nối tiếp (hoặc đoạn mạch gồm ba điện trở mắc song song).</w:t>
            </w:r>
          </w:p>
        </w:tc>
        <w:tc>
          <w:tcPr>
            <w:tcW w:w="281" w:type="pct"/>
            <w:tcBorders>
              <w:top w:val="single" w:sz="4" w:space="0" w:color="auto"/>
            </w:tcBorders>
            <w:vAlign w:val="center"/>
          </w:tcPr>
          <w:p>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tcBorders>
            <w:vAlign w:val="center"/>
          </w:tcPr>
          <w:p>
            <w:pPr>
              <w:spacing w:before="40" w:after="40" w:line="312" w:lineRule="auto"/>
              <w:jc w:val="center"/>
              <w:rPr>
                <w:rFonts w:cs="Times New Roman"/>
                <w:sz w:val="22"/>
              </w:rPr>
            </w:pPr>
            <w:r>
              <w:rPr>
                <w:rFonts w:cs="Times New Roman"/>
                <w:sz w:val="22"/>
              </w:rPr>
              <w:t>C3</w:t>
            </w:r>
          </w:p>
        </w:tc>
        <w:tc>
          <w:tcPr>
            <w:tcW w:w="278" w:type="pct"/>
            <w:tcBorders>
              <w:top w:val="single" w:sz="4" w:space="0" w:color="auto"/>
            </w:tcBorders>
          </w:tcPr>
          <w:p>
            <w:pPr>
              <w:spacing w:before="40" w:after="40" w:line="312" w:lineRule="auto"/>
              <w:jc w:val="center"/>
              <w:rPr>
                <w:rFonts w:cs="Times New Roman"/>
                <w:sz w:val="24"/>
                <w:szCs w:val="24"/>
              </w:rPr>
            </w:pPr>
          </w:p>
        </w:tc>
      </w:tr>
      <w:tr>
        <w:tc>
          <w:tcPr>
            <w:tcW w:w="3879" w:type="pct"/>
            <w:gridSpan w:val="3"/>
          </w:tcPr>
          <w:p>
            <w:pPr>
              <w:spacing w:before="40" w:after="40" w:line="312" w:lineRule="auto"/>
              <w:jc w:val="both"/>
              <w:rPr>
                <w:b/>
                <w:bCs/>
                <w:i/>
                <w:iCs/>
                <w:color w:val="000000" w:themeColor="text1"/>
                <w:sz w:val="26"/>
                <w:szCs w:val="26"/>
              </w:rPr>
            </w:pPr>
            <w:r>
              <w:rPr>
                <w:b/>
                <w:bCs/>
                <w:i/>
                <w:iCs/>
                <w:color w:val="FF0000"/>
                <w:sz w:val="26"/>
                <w:szCs w:val="26"/>
              </w:rPr>
              <w:t>7. Trái Đất và bầu trời (3 tiết)</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tc>
      </w:tr>
      <w:tr>
        <w:trPr>
          <w:trHeight w:val="1520"/>
        </w:trPr>
        <w:tc>
          <w:tcPr>
            <w:tcW w:w="550" w:type="pct"/>
            <w:vMerge w:val="restart"/>
          </w:tcPr>
          <w:p>
            <w:pPr>
              <w:rPr>
                <w:color w:val="000000"/>
                <w:lang w:val="vi-VN" w:eastAsia="vi-VN" w:bidi="vi-VN"/>
              </w:rPr>
            </w:pPr>
            <w:r>
              <w:rPr>
                <w:color w:val="000000"/>
                <w:lang w:val="vi-VN" w:eastAsia="vi-VN" w:bidi="vi-VN"/>
              </w:rPr>
              <w:t>- Chu trình các chất trong hệ sinh thái</w:t>
            </w:r>
          </w:p>
          <w:p>
            <w:pPr>
              <w:rPr>
                <w:color w:val="000000"/>
                <w:lang w:val="vi-VN" w:eastAsia="vi-VN" w:bidi="vi-VN"/>
              </w:rPr>
            </w:pPr>
            <w:r>
              <w:rPr>
                <w:color w:val="000000"/>
                <w:lang w:val="vi-VN" w:eastAsia="vi-VN" w:bidi="vi-VN"/>
              </w:rPr>
              <w:t>- Sinh quyển và các khu sinh học trên Trái Đất</w:t>
            </w:r>
          </w:p>
        </w:tc>
        <w:tc>
          <w:tcPr>
            <w:tcW w:w="474" w:type="pct"/>
            <w:vAlign w:val="center"/>
          </w:tcPr>
          <w:p>
            <w:pPr>
              <w:spacing w:before="40" w:after="40" w:line="312" w:lineRule="auto"/>
              <w:jc w:val="center"/>
              <w:rPr>
                <w:rFonts w:cs="Times New Roman"/>
                <w:b/>
                <w:sz w:val="24"/>
                <w:szCs w:val="24"/>
                <w:lang w:val="vi-VN"/>
              </w:rPr>
            </w:pPr>
            <w:r>
              <w:rPr>
                <w:rFonts w:cs="Times New Roman"/>
                <w:b/>
                <w:sz w:val="24"/>
                <w:szCs w:val="24"/>
              </w:rPr>
              <w:t>Nhận biết</w:t>
            </w:r>
          </w:p>
        </w:tc>
        <w:tc>
          <w:tcPr>
            <w:tcW w:w="2855" w:type="pct"/>
            <w:tcBorders>
              <w:top w:val="single" w:sz="4" w:space="0" w:color="auto"/>
              <w:bottom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Nêu được khái niệm sinh quyển.</w:t>
            </w:r>
          </w:p>
          <w:p>
            <w:pPr>
              <w:spacing w:before="40" w:after="40" w:line="312" w:lineRule="auto"/>
              <w:rPr>
                <w:color w:val="000000" w:themeColor="text1"/>
                <w:sz w:val="26"/>
                <w:szCs w:val="26"/>
                <w:lang w:val="vi-VN"/>
              </w:rPr>
            </w:pPr>
            <w:r>
              <w:rPr>
                <w:color w:val="000000" w:themeColor="text1"/>
                <w:sz w:val="26"/>
                <w:szCs w:val="26"/>
                <w:lang w:val="vi-VN"/>
              </w:rPr>
              <w:t xml:space="preserve">- </w:t>
            </w:r>
            <w:bookmarkStart w:id="1" w:name="_GoBack"/>
            <w:bookmarkEnd w:id="1"/>
            <w:r>
              <w:rPr>
                <w:color w:val="000000" w:themeColor="text1"/>
                <w:sz w:val="26"/>
                <w:szCs w:val="26"/>
                <w:lang w:val="vi-VN"/>
              </w:rPr>
              <w:t>Lấy được ví dụ minh hoạ các nhân tố sinh thái và ảnh hưởng của nhân tố sinh thái lên đời sống sinh vật.</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lang w:val="vi-VN"/>
              </w:rPr>
            </w:pPr>
          </w:p>
          <w:p>
            <w:pPr>
              <w:spacing w:before="40" w:after="40" w:line="312" w:lineRule="auto"/>
              <w:jc w:val="center"/>
              <w:rPr>
                <w:rFonts w:cs="Times New Roman"/>
                <w:sz w:val="24"/>
                <w:szCs w:val="24"/>
                <w:lang w:val="vi-VN"/>
              </w:rPr>
            </w:pPr>
          </w:p>
          <w:p>
            <w:pPr>
              <w:spacing w:before="40" w:after="40" w:line="312" w:lineRule="auto"/>
              <w:jc w:val="center"/>
              <w:rPr>
                <w:rFonts w:cs="Times New Roman"/>
                <w:sz w:val="24"/>
                <w:szCs w:val="24"/>
              </w:rPr>
            </w:pPr>
            <w:r>
              <w:rPr>
                <w:rFonts w:cs="Times New Roman"/>
                <w:sz w:val="24"/>
                <w:szCs w:val="24"/>
              </w:rPr>
              <w:t>C 11, 12</w:t>
            </w:r>
          </w:p>
        </w:tc>
      </w:tr>
      <w:tr>
        <w:tc>
          <w:tcPr>
            <w:tcW w:w="550" w:type="pct"/>
            <w:vMerge/>
          </w:tcPr>
          <w:p>
            <w:pPr>
              <w:rPr>
                <w:color w:val="000000"/>
                <w:lang w:val="vi-VN" w:eastAsia="vi-VN" w:bidi="vi-VN"/>
              </w:rPr>
            </w:pPr>
          </w:p>
        </w:tc>
        <w:tc>
          <w:tcPr>
            <w:tcW w:w="474" w:type="pct"/>
            <w:vAlign w:val="center"/>
          </w:tcPr>
          <w:p>
            <w:pPr>
              <w:spacing w:before="40" w:after="40" w:line="312" w:lineRule="auto"/>
              <w:jc w:val="center"/>
              <w:rPr>
                <w:rFonts w:cs="Times New Roman"/>
                <w:b/>
                <w:sz w:val="24"/>
                <w:szCs w:val="24"/>
              </w:rPr>
            </w:pPr>
            <w:r>
              <w:rPr>
                <w:rFonts w:cs="Times New Roman"/>
                <w:b/>
                <w:sz w:val="24"/>
                <w:szCs w:val="24"/>
              </w:rPr>
              <w:t>Thông hiểu</w:t>
            </w:r>
          </w:p>
          <w:p>
            <w:pPr>
              <w:spacing w:before="40" w:after="40" w:line="312" w:lineRule="auto"/>
              <w:jc w:val="center"/>
              <w:rPr>
                <w:rFonts w:cs="Times New Roman"/>
                <w:b/>
                <w:sz w:val="24"/>
                <w:szCs w:val="24"/>
                <w:lang w:val="vi-VN"/>
              </w:rPr>
            </w:pPr>
          </w:p>
        </w:tc>
        <w:tc>
          <w:tcPr>
            <w:tcW w:w="2855" w:type="pct"/>
            <w:tcBorders>
              <w:top w:val="single" w:sz="4" w:space="0" w:color="auto"/>
              <w:bottom w:val="single" w:sz="4" w:space="0" w:color="auto"/>
            </w:tcBorders>
          </w:tcPr>
          <w:p>
            <w:pPr>
              <w:spacing w:before="40" w:after="40" w:line="312" w:lineRule="auto"/>
              <w:rPr>
                <w:color w:val="000000" w:themeColor="text1"/>
                <w:sz w:val="26"/>
                <w:szCs w:val="26"/>
                <w:lang w:val="vi-VN"/>
              </w:rPr>
            </w:pPr>
            <w:r>
              <w:rPr>
                <w:color w:val="000000" w:themeColor="text1"/>
                <w:sz w:val="26"/>
                <w:szCs w:val="26"/>
                <w:lang w:val="vi-VN"/>
              </w:rPr>
              <w:t>- Quan sát sơ đồ vòng tuần hoàn của các chất trong hệ sinh thái, trình bày được khái quát quá trình trao đổi chất và chuyển hoá năng lượng trong hệ sinh thái.</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b/>
                <w:sz w:val="24"/>
                <w:szCs w:val="24"/>
                <w:lang w:val="vi-VN"/>
              </w:rPr>
            </w:pP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pPr>
              <w:spacing w:before="40" w:after="40" w:line="312" w:lineRule="auto"/>
              <w:jc w:val="center"/>
              <w:rPr>
                <w:rFonts w:cs="Times New Roman"/>
                <w:sz w:val="22"/>
                <w:lang w:val="vi-VN"/>
              </w:rPr>
            </w:pPr>
          </w:p>
        </w:tc>
        <w:tc>
          <w:tcPr>
            <w:tcW w:w="278" w:type="pct"/>
            <w:tcBorders>
              <w:top w:val="single" w:sz="4" w:space="0" w:color="auto"/>
              <w:bottom w:val="single" w:sz="4" w:space="0" w:color="auto"/>
            </w:tcBorders>
          </w:tcPr>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p>
          <w:p>
            <w:pPr>
              <w:spacing w:before="40" w:after="40" w:line="312" w:lineRule="auto"/>
              <w:jc w:val="center"/>
              <w:rPr>
                <w:rFonts w:cs="Times New Roman"/>
                <w:sz w:val="24"/>
                <w:szCs w:val="24"/>
              </w:rPr>
            </w:pPr>
            <w:r>
              <w:rPr>
                <w:rFonts w:cs="Times New Roman"/>
                <w:sz w:val="24"/>
                <w:szCs w:val="24"/>
              </w:rPr>
              <w:t>C 20</w:t>
            </w:r>
          </w:p>
        </w:tc>
      </w:tr>
    </w:tbl>
    <w:p>
      <w:pPr>
        <w:rPr>
          <w:rFonts w:cs="Times New Roman"/>
          <w:b/>
          <w:iCs/>
          <w:sz w:val="26"/>
          <w:szCs w:val="26"/>
        </w:rPr>
      </w:pPr>
    </w:p>
    <w:sectPr>
      <w:footerReference w:type="default" r:id="rId8"/>
      <w:pgSz w:w="16840" w:h="11907" w:orient="landscape" w:code="9"/>
      <w:pgMar w:top="851" w:right="1134" w:bottom="851" w:left="1134" w:header="720" w:footer="286"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pPr>
        <w:spacing w:after="0" w:line="240" w:lineRule="auto"/>
      </w:pPr>
      <w:r>
        <w:separator/>
      </w:r>
    </w:p>
  </w:endnote>
  <w:endnote w:type="continuationSeparator" w:id="1">
    <w:p>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6"/>
        <w:szCs w:val="26"/>
      </w:rPr>
      <w:id w:val="1539009549"/>
      <w:docPartObj>
        <w:docPartGallery w:val="Page Numbers (Bottom of Page)"/>
        <w:docPartUnique/>
      </w:docPartObj>
    </w:sdtPr>
    <w:sdtEndPr>
      <w:rPr>
        <w:noProof/>
      </w:rPr>
    </w:sdtEndPr>
    <w:sdtContent>
      <w:p>
        <w:pPr>
          <w:pStyle w:val="Footer"/>
          <w:jc w:val="right"/>
          <w:rPr>
            <w:rFonts w:ascii="Times New Roman" w:hAnsi="Times New Roman"/>
            <w:sz w:val="26"/>
            <w:szCs w:val="26"/>
          </w:rPr>
        </w:pPr>
        <w:r>
          <w:rPr>
            <w:rFonts w:ascii="Times New Roman" w:hAnsi="Times New Roman"/>
            <w:sz w:val="26"/>
            <w:szCs w:val="26"/>
          </w:rPr>
          <w:fldChar w:fldCharType="begin"/>
        </w:r>
        <w:r>
          <w:rPr>
            <w:rFonts w:ascii="Times New Roman" w:hAnsi="Times New Roman"/>
            <w:sz w:val="26"/>
            <w:szCs w:val="26"/>
          </w:rPr>
          <w:instrText xml:space="preserve"> PAGE   \* MERGEFORMAT </w:instrText>
        </w:r>
        <w:r>
          <w:rPr>
            <w:rFonts w:ascii="Times New Roman" w:hAnsi="Times New Roman"/>
            <w:sz w:val="26"/>
            <w:szCs w:val="26"/>
          </w:rPr>
          <w:fldChar w:fldCharType="separate"/>
        </w:r>
        <w:r>
          <w:rPr>
            <w:rFonts w:ascii="Times New Roman" w:hAnsi="Times New Roman"/>
            <w:noProof/>
            <w:sz w:val="26"/>
            <w:szCs w:val="26"/>
          </w:rPr>
          <w:t>7</w:t>
        </w:r>
        <w:r>
          <w:rPr>
            <w:rFonts w:ascii="Times New Roman" w:hAnsi="Times New Roman"/>
            <w:noProof/>
            <w:sz w:val="26"/>
            <w:szCs w:val="26"/>
          </w:rPr>
          <w:fldChar w:fldCharType="end"/>
        </w:r>
      </w:p>
    </w:sdtContent>
  </w:sdt>
  <w:p>
    <w:pPr>
      <w:pStyle w:val="Footer"/>
      <w:rPr>
        <w:rFonts w:ascii="Times New Roman" w:hAnsi="Times New Roman"/>
        <w:sz w:val="26"/>
        <w:szCs w:val="2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pPr>
        <w:spacing w:after="0" w:line="240" w:lineRule="auto"/>
      </w:pPr>
      <w:r>
        <w:separator/>
      </w:r>
    </w:p>
  </w:footnote>
  <w:footnote w:type="continuationSeparator" w:id="1">
    <w:p>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nsid w:val="093B4DCF"/>
    <w:multiLevelType w:val="multilevel"/>
    <w:tmpl w:val="8C6CAC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nsid w:val="21434634"/>
    <w:multiLevelType w:val="multilevel"/>
    <w:tmpl w:val="0D608D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7">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3">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52E01B72"/>
    <w:multiLevelType w:val="hybridMultilevel"/>
    <w:tmpl w:val="5748CA06"/>
    <w:lvl w:ilvl="0" w:tplc="2F089F14">
      <w:start w:val="1"/>
      <w:numFmt w:val="decimal"/>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7">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6"/>
  </w:num>
  <w:num w:numId="2">
    <w:abstractNumId w:val="16"/>
  </w:num>
  <w:num w:numId="3">
    <w:abstractNumId w:val="13"/>
  </w:num>
  <w:num w:numId="4">
    <w:abstractNumId w:val="3"/>
  </w:num>
  <w:num w:numId="5">
    <w:abstractNumId w:val="20"/>
  </w:num>
  <w:num w:numId="6">
    <w:abstractNumId w:val="6"/>
  </w:num>
  <w:num w:numId="7">
    <w:abstractNumId w:val="19"/>
  </w:num>
  <w:num w:numId="8">
    <w:abstractNumId w:val="38"/>
  </w:num>
  <w:num w:numId="9">
    <w:abstractNumId w:val="37"/>
  </w:num>
  <w:num w:numId="10">
    <w:abstractNumId w:val="12"/>
  </w:num>
  <w:num w:numId="11">
    <w:abstractNumId w:val="9"/>
  </w:num>
  <w:num w:numId="12">
    <w:abstractNumId w:val="2"/>
  </w:num>
  <w:num w:numId="13">
    <w:abstractNumId w:val="32"/>
  </w:num>
  <w:num w:numId="14">
    <w:abstractNumId w:val="27"/>
  </w:num>
  <w:num w:numId="15">
    <w:abstractNumId w:val="21"/>
  </w:num>
  <w:num w:numId="16">
    <w:abstractNumId w:val="11"/>
  </w:num>
  <w:num w:numId="17">
    <w:abstractNumId w:val="17"/>
  </w:num>
  <w:num w:numId="18">
    <w:abstractNumId w:val="35"/>
  </w:num>
  <w:num w:numId="19">
    <w:abstractNumId w:val="34"/>
  </w:num>
  <w:num w:numId="20">
    <w:abstractNumId w:val="22"/>
  </w:num>
  <w:num w:numId="21">
    <w:abstractNumId w:val="33"/>
  </w:num>
  <w:num w:numId="22">
    <w:abstractNumId w:val="25"/>
  </w:num>
  <w:num w:numId="23">
    <w:abstractNumId w:val="24"/>
  </w:num>
  <w:num w:numId="24">
    <w:abstractNumId w:val="5"/>
  </w:num>
  <w:num w:numId="25">
    <w:abstractNumId w:val="7"/>
  </w:num>
  <w:num w:numId="26">
    <w:abstractNumId w:val="18"/>
  </w:num>
  <w:num w:numId="27">
    <w:abstractNumId w:val="0"/>
  </w:num>
  <w:num w:numId="28">
    <w:abstractNumId w:val="14"/>
  </w:num>
  <w:num w:numId="29">
    <w:abstractNumId w:val="8"/>
  </w:num>
  <w:num w:numId="30">
    <w:abstractNumId w:val="23"/>
  </w:num>
  <w:num w:numId="31">
    <w:abstractNumId w:val="31"/>
  </w:num>
  <w:num w:numId="32">
    <w:abstractNumId w:val="30"/>
  </w:num>
  <w:num w:numId="33">
    <w:abstractNumId w:val="15"/>
  </w:num>
  <w:num w:numId="34">
    <w:abstractNumId w:val="29"/>
  </w:num>
  <w:num w:numId="35">
    <w:abstractNumId w:val="1"/>
  </w:num>
  <w:num w:numId="36">
    <w:abstractNumId w:val="28"/>
  </w:num>
  <w:num w:numId="37">
    <w:abstractNumId w:val="26"/>
  </w:num>
  <w:num w:numId="38">
    <w:abstractNumId w:val="4"/>
  </w:num>
  <w:num w:numId="3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displayVerticalDrawingGridEvery w:val="2"/>
  <w:characterSpacingControl w:val="doNotCompress"/>
  <w:footnotePr>
    <w:footnote w:id="0"/>
    <w:footnote w:id="1"/>
  </w:footnotePr>
  <w:endnotePr>
    <w:endnote w:id="0"/>
    <w:endnote w:id="1"/>
  </w:endnotePr>
  <w:compat/>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cs="Times New Roman"/>
      <w:b/>
      <w:bCs/>
      <w:color w:val="000000" w:themeColor="text1"/>
      <w:sz w:val="26"/>
      <w:szCs w:val="26"/>
    </w:rPr>
  </w:style>
  <w:style w:type="character" w:customStyle="1" w:styleId="Heading2Char">
    <w:name w:val="Heading 2 Char"/>
    <w:basedOn w:val="DefaultParagraphFont"/>
    <w:link w:val="Heading2"/>
    <w:uiPriority w:val="9"/>
    <w:rPr>
      <w:rFonts w:cs="Times New Roman"/>
      <w:b/>
      <w:color w:val="000000" w:themeColor="text1"/>
      <w:sz w:val="26"/>
      <w:szCs w:val="2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basedOn w:val="DefaultParagraphFont"/>
    <w:link w:val="ListParagraph"/>
    <w:uiPriority w:val="34"/>
    <w:locked/>
  </w:style>
  <w:style w:type="character" w:customStyle="1" w:styleId="hps">
    <w:name w:val="hps"/>
    <w:basedOn w:val="DefaultParagraphFont"/>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Pr>
      <w:rFonts w:ascii="Cambria" w:eastAsia="MS Mincho" w:hAnsi="Cambria" w:cs="Times New Roman"/>
      <w:sz w:val="24"/>
      <w:szCs w:val="24"/>
    </w:rPr>
  </w:style>
  <w:style w:type="character" w:styleId="FootnoteReference">
    <w:name w:val="footnote reference"/>
    <w:aliases w:val="Ref,de nota al pie"/>
    <w:uiPriority w:val="99"/>
    <w:unhideWhenUsed/>
    <w:rPr>
      <w:vertAlign w:val="superscript"/>
    </w:rPr>
  </w:style>
  <w:style w:type="character" w:customStyle="1" w:styleId="fontstyle01">
    <w:name w:val="fontstyle01"/>
    <w:basedOn w:val="DefaultParagraphFont"/>
    <w:rPr>
      <w:rFonts w:ascii="TimesNewRoman" w:hAnsi="TimesNewRoman" w:hint="default"/>
      <w:b w:val="0"/>
      <w:bCs w:val="0"/>
      <w:i w:val="0"/>
      <w:iCs w:val="0"/>
      <w:color w:val="000000"/>
      <w:sz w:val="24"/>
      <w:szCs w:val="24"/>
    </w:rPr>
  </w:style>
  <w:style w:type="character" w:customStyle="1" w:styleId="tr">
    <w:name w:val="tr"/>
    <w:basedOn w:val="DefaultParagraphFont"/>
  </w:style>
  <w:style w:type="table" w:styleId="TableGrid">
    <w:name w:val="Table Grid"/>
    <w:basedOn w:val="TableNormal"/>
    <w:uiPriority w:val="39"/>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Pr>
      <w:rFonts w:ascii="Calibri" w:eastAsia="Times New Roman" w:hAnsi="Calibri" w:cs="Times New Roman"/>
      <w:sz w:val="22"/>
      <w:szCs w:val="20"/>
      <w:lang w:bidi="hi-IN"/>
    </w:rPr>
  </w:style>
  <w:style w:type="paragraph" w:styleId="Footer">
    <w:name w:val="footer"/>
    <w:basedOn w:val="Normal"/>
    <w:link w:val="FooterChar"/>
    <w:uiPriority w:val="99"/>
    <w:unhideWhenUse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Pr>
      <w:b/>
      <w:bCs/>
    </w:rPr>
  </w:style>
  <w:style w:type="paragraph" w:styleId="NoSpacing">
    <w:name w:val="No Spacing"/>
    <w:uiPriority w:val="1"/>
    <w:qFormat/>
    <w:pPr>
      <w:spacing w:after="0" w:line="240" w:lineRule="auto"/>
    </w:pPr>
    <w:rPr>
      <w:rFonts w:asciiTheme="minorHAnsi" w:hAnsiTheme="minorHAnsi"/>
      <w:sz w:val="24"/>
      <w:szCs w:val="24"/>
    </w:rPr>
  </w:style>
  <w:style w:type="character" w:customStyle="1" w:styleId="Other">
    <w:name w:val="Other_"/>
    <w:basedOn w:val="DefaultParagraphFont"/>
    <w:link w:val="Other0"/>
    <w:rPr>
      <w:rFonts w:eastAsia="Times New Roman" w:cs="Times New Roman"/>
      <w:szCs w:val="28"/>
      <w:shd w:val="clear" w:color="auto" w:fill="FFFFFF"/>
    </w:rPr>
  </w:style>
  <w:style w:type="paragraph" w:customStyle="1" w:styleId="Other0">
    <w:name w:val="Other"/>
    <w:basedOn w:val="Normal"/>
    <w:link w:val="Other"/>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Pr>
      <w:color w:val="0563C1" w:themeColor="hyperlink"/>
      <w:u w:val="single"/>
    </w:rPr>
  </w:style>
  <w:style w:type="paragraph" w:styleId="TOC1">
    <w:name w:val="toc 1"/>
    <w:basedOn w:val="Normal"/>
    <w:next w:val="Normal"/>
    <w:autoRedefine/>
    <w:uiPriority w:val="39"/>
    <w:unhideWhenUsed/>
    <w:pPr>
      <w:spacing w:after="100"/>
    </w:pPr>
    <w:rPr>
      <w:sz w:val="26"/>
    </w:rPr>
  </w:style>
  <w:style w:type="paragraph" w:styleId="TOC2">
    <w:name w:val="toc 2"/>
    <w:basedOn w:val="Normal"/>
    <w:next w:val="Normal"/>
    <w:autoRedefine/>
    <w:uiPriority w:val="39"/>
    <w:unhideWhenUsed/>
    <w:pPr>
      <w:spacing w:after="100"/>
      <w:ind w:left="280"/>
    </w:pPr>
    <w:rPr>
      <w:sz w:val="26"/>
    </w:rPr>
  </w:style>
  <w:style w:type="paragraph" w:styleId="TOC3">
    <w:name w:val="toc 3"/>
    <w:basedOn w:val="Normal"/>
    <w:next w:val="Normal"/>
    <w:autoRedefine/>
    <w:uiPriority w:val="39"/>
    <w:semiHidden/>
    <w:unhideWhenUsed/>
    <w:pPr>
      <w:spacing w:after="100"/>
      <w:ind w:left="560"/>
    </w:pPr>
    <w:rPr>
      <w:sz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69B451-C99B-4E0B-A9CD-76F6BE837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447</TotalTime>
  <Pages>9</Pages>
  <Words>1545</Words>
  <Characters>8813</Characters>
  <DocSecurity>0</DocSecurity>
  <Lines>73</Lines>
  <Paragraphs>20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10338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2022-04-13T08:02:00Z</dcterms:created>
  <dcterms:modified xsi:type="dcterms:W3CDTF">2022-07-14T02:14:00Z</dcterms:modified>
</cp:coreProperties>
</file>