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5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UBND THỊ XÃ GÒ CÔNG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KIỂM TRA CUỐI HỌC KỲ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TRƯỜNG THCS PHƯỜNG 2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NĂM HỌC: 2022- 2023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CHÍNH THỨC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MÔN: GDCD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z w:val="28"/>
                <w:szCs w:val="28"/>
                <w:vertAlign w:val="baseline"/>
                <w:lang w:val="en-US" w:eastAsia="vi-VN"/>
              </w:rPr>
              <w:t>(Đề có 02 trang)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Thời gian làm bài: 60 phút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48260</wp:posOffset>
                      </wp:positionV>
                      <wp:extent cx="890270" cy="316865"/>
                      <wp:effectExtent l="6350" t="6350" r="17780" b="698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8855" y="1798955"/>
                                <a:ext cx="890270" cy="316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Mã đề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6pt;margin-top:3.8pt;height:24.95pt;width:70.1pt;z-index:251659264;v-text-anchor:middle;mso-width-relative:page;mso-height-relative:page;" fillcolor="#FFFFFF [3201]" filled="t" stroked="t" coordsize="21600,21600" o:gfxdata="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GbMvWAAAACAEAAA8AAAAAAAAAAQAgAAAAIgAAAGRycy9kb3du&#10;cmV2LnhtbFBLAQIUABQAAAAIAIdO4kCwQxJfcwIAAA0FAAAOAAAAAAAAAAEAIAAAACU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Mã đề 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107950</wp:posOffset>
                </wp:positionV>
                <wp:extent cx="6546850" cy="19050"/>
                <wp:effectExtent l="0" t="4445" r="63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4.85pt;margin-top:8.5pt;height:1.5pt;width:515.5pt;z-index:251660288;mso-width-relative:page;mso-height-relative:page;" filled="f" stroked="t" coordsize="21600,21600" o:gfxdata="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7tzK9YAAAAJAQAADwAAAAAA&#10;AAABACAAAAAiAAAAZHJzL2Rvd25yZXYueG1sUEsBAhQAFAAAAAgAh07iQPqBYdHcAQAAwgMAAA4A&#10;AAAAAAAAAQAgAAAAJQ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  <w:t>Phần I - Trắc nghiệm khách quan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(3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>,0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điểm – mỗi lựa chọn đúng cho 0,25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/>
        <w:textAlignment w:val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Khoanh vào chữ cái trước phương án trả lời đúng nhất trong các câu hỏi sau </w:t>
      </w:r>
      <w:bookmarkStart w:id="1" w:name="_GoBack"/>
      <w:bookmarkEnd w:id="1"/>
      <w:r>
        <w:rPr>
          <w:rFonts w:hint="default" w:ascii="Times New Roman" w:hAnsi="Times New Roman" w:cs="Times New Roman"/>
          <w:i/>
          <w:sz w:val="28"/>
          <w:szCs w:val="28"/>
        </w:rPr>
        <w:t>đây.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val="en-US" w:eastAsia="vi-VN"/>
        </w:rPr>
        <w:t>Câu 1.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 xml:space="preserve"> Món ăn nào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vi-VN"/>
        </w:rPr>
        <w:t>không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 xml:space="preserve"> phải là món ăn truyền thống dân tộc Việt Nam? </w:t>
      </w:r>
    </w:p>
    <w:p>
      <w:pPr>
        <w:tabs>
          <w:tab w:val="left" w:pos="5060"/>
        </w:tabs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A. Bún bò Huế.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C. Kim Chi.</w:t>
      </w:r>
    </w:p>
    <w:p>
      <w:pPr>
        <w:tabs>
          <w:tab w:val="left" w:pos="4840"/>
        </w:tabs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B. Phở Hà Nội.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D. Bánh chưng, bánh dày.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val="en-US" w:eastAsia="vi-VN"/>
        </w:rPr>
        <w:t>2.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 Hành vi nào sau đây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thể hiện việc giữ gìn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và phát huy truyền thống tốt đẹp của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quê hương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?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A. Chê bai các phong tục tập quán từ thời xưa của dân làng.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B. Chê bai người quét rác.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Tham gia các hoạt động đền ơn, đáp nghĩa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. Coi thường việc làm chân tay.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val="en-US" w:eastAsia="vi-VN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 “Dù ai đi ngược về xuôi, nhớ ngày giỗ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ổ mùng mười tháng ba” câu nói đề cập đến truyền thống nào của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quê hương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?</w:t>
      </w:r>
    </w:p>
    <w:p>
      <w:pPr>
        <w:tabs>
          <w:tab w:val="left" w:pos="5720"/>
        </w:tabs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A. Truyền thống tôn sư trọng đạo.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C. Truyền thống yêu nước.</w:t>
      </w:r>
    </w:p>
    <w:p>
      <w:pPr>
        <w:tabs>
          <w:tab w:val="left" w:pos="5720"/>
        </w:tabs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B. Truyền thống uống nước nhớ nguồn.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D. Truyền thống văn hóa.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val="en-US" w:eastAsia="vi-VN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vi-VN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Hành động nào sau đây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vi-VN"/>
        </w:rPr>
        <w:t>không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thể hiện tính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giữ gìn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và phát huy truyền thống tốt đẹp của </w:t>
      </w: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quê hương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?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A. Không thích trang phục dân tộc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B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. Yêu mến các làng nghề truyền thống.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. Tìm hiểu lịch sử đấu tranh chống giặc ngoại xâm.</w:t>
      </w:r>
    </w:p>
    <w:p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vi-VN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>. Giới thiệu với du khách nước ngoài về các lễ hội nổi tiếng.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Giữ chữ tín là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coi thường lòng tin của mọi người đối với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tôn trọng mọi người.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yêu thương, tôn trọng mọi người.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D. coi trọng lòng tin của mọi người đối với mình.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Biểu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hiện của người giữ chữ tín là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A. Giữ đúng lời hứa, coi trọng lòng tin của người khác đối với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Biết giữ lời hứa, đúng hẹn, trung thực, hoàn thành nhiệm vụ.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Luôn luôn giữ đúng lời hứa trong mọi hoàn cảnh và đối với tất cả mọi người.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Luôn biết giữ lời hứa và tin tưởng lẫn nhau trong quá trình làm việc.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eastAsia="Times New Roman"/>
          <w:b w:val="0"/>
          <w:bCs/>
          <w:color w:val="auto"/>
          <w:sz w:val="28"/>
          <w:szCs w:val="28"/>
          <w:lang w:val="vi-VN" w:eastAsia="en-US"/>
        </w:rPr>
      </w:pPr>
      <w:r>
        <w:rPr>
          <w:b/>
          <w:color w:val="auto"/>
          <w:sz w:val="28"/>
          <w:szCs w:val="28"/>
        </w:rPr>
        <w:t xml:space="preserve">Câu </w:t>
      </w:r>
      <w:r>
        <w:rPr>
          <w:rFonts w:hint="default"/>
          <w:b/>
          <w:color w:val="auto"/>
          <w:sz w:val="28"/>
          <w:szCs w:val="28"/>
          <w:lang w:val="vi-VN"/>
        </w:rPr>
        <w:t>7</w:t>
      </w:r>
      <w:r>
        <w:rPr>
          <w:b/>
          <w:color w:val="auto"/>
          <w:sz w:val="28"/>
          <w:szCs w:val="28"/>
        </w:rPr>
        <w:t xml:space="preserve">: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 xml:space="preserve">Câu nói </w:t>
      </w:r>
      <w:r>
        <w:rPr>
          <w:rFonts w:eastAsia="Times New Roman"/>
          <w:b w:val="0"/>
          <w:bCs/>
          <w:i/>
          <w:color w:val="auto"/>
          <w:sz w:val="28"/>
          <w:szCs w:val="28"/>
          <w:lang w:eastAsia="en-US"/>
        </w:rPr>
        <w:t>“Nói lời phải giữ lấy lời/ Đừng như con bướm đậu rồi lại bay” 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thể hiện điều gì?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Dũng cảm.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Tích cực học tập.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B. Giữ chữ tín.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Tiết kiệm.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Chữ tín là </w:t>
      </w:r>
      <w:r>
        <w:rPr>
          <w:rFonts w:hint="default" w:ascii="Times New Roman" w:hAnsi="Times New Roman" w:cs="Times New Roman"/>
          <w:sz w:val="28"/>
          <w:szCs w:val="28"/>
        </w:rPr>
        <w:t>sự tin tưởng,</w:t>
      </w:r>
    </w:p>
    <w:p>
      <w:pPr>
        <w:pStyle w:val="8"/>
        <w:widowControl/>
        <w:autoSpaceDE/>
        <w:autoSpaceDN/>
        <w:spacing w:before="0"/>
        <w:ind w:left="0" w:leftChars="0" w:firstLine="140" w:firstLineChars="5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A. sự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 yêu mến của mọi người đối với mình.</w:t>
      </w:r>
    </w:p>
    <w:p>
      <w:pPr>
        <w:pStyle w:val="8"/>
        <w:widowControl/>
        <w:autoSpaceDE/>
        <w:autoSpaceDN/>
        <w:spacing w:before="0"/>
        <w:ind w:left="0" w:leftChars="0" w:firstLine="140" w:firstLineChars="5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B. phẩm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 chất tốt đẹp mình trước mọi người.</w:t>
      </w:r>
    </w:p>
    <w:p>
      <w:pPr>
        <w:pStyle w:val="8"/>
        <w:widowControl/>
        <w:autoSpaceDE/>
        <w:autoSpaceDN/>
        <w:spacing w:before="0"/>
        <w:ind w:left="0" w:leftChars="0" w:firstLine="140" w:firstLineChars="5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C. niềm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 tin giữa người với người.</w:t>
      </w:r>
    </w:p>
    <w:p>
      <w:pPr>
        <w:pStyle w:val="8"/>
        <w:widowControl/>
        <w:autoSpaceDE/>
        <w:autoSpaceDN/>
        <w:spacing w:before="0"/>
        <w:ind w:left="0" w:leftChars="0" w:firstLine="140" w:firstLineChars="50"/>
        <w:contextualSpacing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D.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lòng tin của mọi người đối với mình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Câu </w:t>
      </w:r>
      <w:r>
        <w:rPr>
          <w:rFonts w:hint="default" w:eastAsia="Times New Roman"/>
          <w:b/>
          <w:bCs/>
          <w:color w:val="auto"/>
          <w:sz w:val="28"/>
          <w:szCs w:val="28"/>
          <w:lang w:val="vi-VN"/>
        </w:rPr>
        <w:t>9</w:t>
      </w:r>
      <w:r>
        <w:rPr>
          <w:rFonts w:eastAsia="Times New Roman"/>
          <w:b/>
          <w:bCs/>
          <w:color w:val="auto"/>
          <w:sz w:val="28"/>
          <w:szCs w:val="28"/>
        </w:rPr>
        <w:t xml:space="preserve">: 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Thành cổ Quảng Trị, </w:t>
      </w:r>
      <w:r>
        <w:rPr>
          <w:rFonts w:hint="default" w:eastAsia="Times New Roman"/>
          <w:b w:val="0"/>
          <w:bCs w:val="0"/>
          <w:color w:val="auto"/>
          <w:sz w:val="28"/>
          <w:szCs w:val="28"/>
          <w:lang w:val="vi-VN" w:eastAsia="en-US"/>
        </w:rPr>
        <w:t>Quần thể di tích Cố Đô Huế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, </w:t>
      </w:r>
      <w:r>
        <w:rPr>
          <w:rFonts w:hint="default" w:eastAsia="Times New Roman"/>
          <w:b w:val="0"/>
          <w:bCs w:val="0"/>
          <w:color w:val="auto"/>
          <w:sz w:val="28"/>
          <w:szCs w:val="28"/>
          <w:lang w:val="vi-VN" w:eastAsia="en-US"/>
        </w:rPr>
        <w:t>H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oàng </w:t>
      </w:r>
      <w:r>
        <w:rPr>
          <w:rFonts w:hint="default" w:eastAsia="Times New Roman"/>
          <w:b w:val="0"/>
          <w:bCs w:val="0"/>
          <w:color w:val="auto"/>
          <w:sz w:val="28"/>
          <w:szCs w:val="28"/>
          <w:lang w:val="vi-VN" w:eastAsia="en-US"/>
        </w:rPr>
        <w:t>T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hành Thăng Long thuộc loại di sản văn hóa nào?</w:t>
      </w:r>
    </w:p>
    <w:p>
      <w:pPr>
        <w:keepNext w:val="0"/>
        <w:keepLines w:val="0"/>
        <w:pageBreakBefore w:val="0"/>
        <w:widowControl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Di sản văn hóa vật thể.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Di tích lịch sử.</w:t>
      </w:r>
    </w:p>
    <w:p>
      <w:pPr>
        <w:keepNext w:val="0"/>
        <w:keepLines w:val="0"/>
        <w:pageBreakBefore w:val="0"/>
        <w:widowControl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Di sản văn hóa phi vật thể.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Danh lam thắng cảnh.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/>
        <w:jc w:val="both"/>
        <w:textAlignment w:val="auto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>Câu 1</w:t>
      </w:r>
      <w:r>
        <w:rPr>
          <w:rFonts w:hint="default"/>
          <w:b/>
          <w:color w:val="auto"/>
          <w:sz w:val="28"/>
          <w:szCs w:val="28"/>
          <w:lang w:val="vi-VN"/>
        </w:rPr>
        <w:t>0</w:t>
      </w:r>
      <w:r>
        <w:rPr>
          <w:b/>
          <w:color w:val="auto"/>
          <w:sz w:val="28"/>
          <w:szCs w:val="28"/>
        </w:rPr>
        <w:t xml:space="preserve">: 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Di sản văn hóa vật thể bao gồm?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Di tích lịch sử - văn hóa và tài nguyên thiên nhiên.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Danh lam thắng cảnh và tài nguyên thiên nhiên.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Tài nguyên thiên nhiên và môi trường.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Di tích lịch sử - văn hóa và danh lam thắng cảnh.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en-US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Những việc làm nào dưới đây</w:t>
      </w: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en-US"/>
        </w:rPr>
        <w:t xml:space="preserve"> không</w:t>
      </w:r>
      <w:r>
        <w:rPr>
          <w:rFonts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 xml:space="preserve"> góp phần bảo vệ di sản văn hóa</w:t>
      </w:r>
      <w:r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?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en-US"/>
        </w:rPr>
        <w:t>Sưu tầm tranh ảnh về di sản văn hóa ở địa phương.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en-US"/>
        </w:rPr>
        <w:t>Mặc trang phục truyền thống dân tộc trong những ngày lễ hội.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en-US"/>
        </w:rPr>
        <w:t>Khắc tên mình lên di tích khi đến thăm quan.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en-US"/>
        </w:rPr>
        <w:t>Biểu diễn các khúc dân ca trong những ngày lễ kỉ niệm của trường.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Di sản văn hóa là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A. Là những sản phẩm vật chất, tinh thần có giá trị lịch sử, văn hóa, khoa học được lưu truyền từ thế hệ này sang thế khác.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Là những sản phẩm vật chất có giá trị lịch sử, văn hóa, khoa học được lưu truyền từ thế hệ này sang thế khác.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Là những sản phẩm tinh thần có giá trị lịch sử, văn hóa, khoa học được lưu truyền từ thế hệ này sang thế khác.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D. Là những sản phẩm có giá trị lịch sử, văn hóa, khoa học được lưu truyền từ thế hệ này sang thế khác.</w:t>
      </w:r>
    </w:p>
    <w:p>
      <w:pPr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Phần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Tự luận: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,0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2"/>
          <w:lang w:val="en-US"/>
        </w:rPr>
      </w:pPr>
      <w:r>
        <w:rPr>
          <w:rFonts w:ascii="Times New Roman" w:hAnsi="Times New Roman" w:cs="Times New Roman"/>
          <w:b/>
          <w:sz w:val="28"/>
          <w:szCs w:val="22"/>
          <w:lang w:val="en-US"/>
        </w:rPr>
        <w:t>Câu 1</w:t>
      </w:r>
      <w:r>
        <w:rPr>
          <w:rFonts w:hint="default" w:ascii="Times New Roman" w:hAnsi="Times New Roman" w:cs="Times New Roman"/>
          <w:b/>
          <w:sz w:val="28"/>
          <w:szCs w:val="22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2"/>
          <w:lang w:val="en-US"/>
        </w:rPr>
        <w:t>(</w:t>
      </w:r>
      <w:r>
        <w:rPr>
          <w:rFonts w:hint="default" w:ascii="Times New Roman" w:hAnsi="Times New Roman" w:cs="Times New Roman"/>
          <w:b/>
          <w:sz w:val="28"/>
          <w:szCs w:val="22"/>
          <w:lang w:val="vi-VN"/>
        </w:rPr>
        <w:t xml:space="preserve">2,5 </w:t>
      </w:r>
      <w:r>
        <w:rPr>
          <w:rFonts w:ascii="Times New Roman" w:hAnsi="Times New Roman" w:cs="Times New Roman"/>
          <w:b/>
          <w:sz w:val="28"/>
          <w:szCs w:val="22"/>
          <w:lang w:val="en-US"/>
        </w:rPr>
        <w:t>đ</w:t>
      </w:r>
      <w:r>
        <w:rPr>
          <w:rFonts w:hint="default" w:ascii="Times New Roman" w:hAnsi="Times New Roman" w:cs="Times New Roman"/>
          <w:b/>
          <w:sz w:val="28"/>
          <w:szCs w:val="22"/>
          <w:lang w:val="vi-VN"/>
        </w:rPr>
        <w:t>iểm</w:t>
      </w:r>
      <w:r>
        <w:rPr>
          <w:rFonts w:ascii="Times New Roman" w:hAnsi="Times New Roman" w:cs="Times New Roman"/>
          <w:b/>
          <w:sz w:val="28"/>
          <w:szCs w:val="22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textAlignment w:val="auto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2"/>
        </w:rPr>
        <w:t>. Em hãy nêu một số truyền thống văn hóa của quê hương?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2"/>
          <w:lang w:val="en-US"/>
        </w:rPr>
      </w:pPr>
      <w:r>
        <w:rPr>
          <w:rFonts w:ascii="Times New Roman" w:hAnsi="Times New Roman" w:cs="Times New Roman"/>
          <w:bCs/>
          <w:sz w:val="28"/>
          <w:szCs w:val="22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2"/>
        </w:rPr>
        <w:t>.</w:t>
      </w:r>
      <w:r>
        <w:rPr>
          <w:rFonts w:ascii="Times New Roman" w:hAnsi="Times New Roman" w:cs="Times New Roman"/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Em hãy giải thích tại sao truyền thống quê hương có ý nghĩa quan trọng đối với mỗi người?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2"/>
          <w:lang w:val="en-US"/>
        </w:rPr>
      </w:pPr>
      <w:r>
        <w:rPr>
          <w:rFonts w:ascii="Times New Roman" w:hAnsi="Times New Roman" w:cs="Times New Roman"/>
          <w:b/>
          <w:sz w:val="28"/>
          <w:szCs w:val="22"/>
          <w:lang w:val="en-US"/>
        </w:rPr>
        <w:t>Câu 2</w:t>
      </w:r>
      <w:r>
        <w:rPr>
          <w:rFonts w:hint="default" w:ascii="Times New Roman" w:hAnsi="Times New Roman" w:cs="Times New Roman"/>
          <w:b/>
          <w:sz w:val="28"/>
          <w:szCs w:val="22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2"/>
          <w:lang w:val="en-US"/>
        </w:rPr>
        <w:t>(2</w:t>
      </w:r>
      <w:r>
        <w:rPr>
          <w:rFonts w:hint="default" w:ascii="Times New Roman" w:hAnsi="Times New Roman" w:cs="Times New Roman"/>
          <w:b/>
          <w:sz w:val="28"/>
          <w:szCs w:val="22"/>
          <w:lang w:val="vi-VN"/>
        </w:rPr>
        <w:t xml:space="preserve">,5 </w:t>
      </w:r>
      <w:r>
        <w:rPr>
          <w:rFonts w:ascii="Times New Roman" w:hAnsi="Times New Roman" w:cs="Times New Roman"/>
          <w:b/>
          <w:sz w:val="28"/>
          <w:szCs w:val="22"/>
          <w:lang w:val="en-US"/>
        </w:rPr>
        <w:t>đ</w:t>
      </w:r>
      <w:r>
        <w:rPr>
          <w:rFonts w:hint="default" w:ascii="Times New Roman" w:hAnsi="Times New Roman" w:cs="Times New Roman"/>
          <w:b/>
          <w:sz w:val="28"/>
          <w:szCs w:val="22"/>
          <w:lang w:val="vi-VN"/>
        </w:rPr>
        <w:t>iểm</w:t>
      </w:r>
      <w:r>
        <w:rPr>
          <w:rFonts w:ascii="Times New Roman" w:hAnsi="Times New Roman" w:cs="Times New Roman"/>
          <w:b/>
          <w:sz w:val="28"/>
          <w:szCs w:val="22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2"/>
          <w:lang w:val="en-US"/>
        </w:rPr>
      </w:pPr>
      <w:r>
        <w:rPr>
          <w:rFonts w:ascii="Times New Roman" w:hAnsi="Times New Roman" w:cs="Times New Roman"/>
          <w:sz w:val="28"/>
          <w:szCs w:val="22"/>
          <w:lang w:val="en-US"/>
        </w:rPr>
        <w:t xml:space="preserve">a. Theo em vì sao phải quan tâm, cảm thông và chia sẻ?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2"/>
          <w:lang w:val="en-US"/>
        </w:rPr>
      </w:pPr>
      <w:r>
        <w:rPr>
          <w:rFonts w:ascii="Times New Roman" w:hAnsi="Times New Roman" w:cs="Times New Roman"/>
          <w:sz w:val="28"/>
          <w:szCs w:val="22"/>
          <w:lang w:val="en-US"/>
        </w:rPr>
        <w:t>b. Trong lớp em có một bạn gia đình có người thân mắc bệnh hiểm nghèo thì em sẽ làm gì để chia sẻ với hoàn cảnh của bạn?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 3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,0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iểm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Cho tình huống: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Cuối tuần, H đang làm bài tập trong sách nâng cao thì A đến rủ đi chơi. H từ chối không đi, A liền nói: “tớ chỉ làm bài tập dễ thôi, còn bài tập khó nâng cao cô có yêu cầu làm đâu. Đi chơi điện tử với tớ đi.”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Em có nhận xét gì về ý thức học tập của H và A</w: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Nếu là H em sẽ góp ý với A như thế nào?</w:t>
      </w:r>
    </w:p>
    <w:p>
      <w:pPr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</w:pPr>
      <w:r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  <w:t>.........................Hết.........................</w:t>
      </w:r>
    </w:p>
    <w:p/>
    <w:p>
      <w:pPr>
        <w:pStyle w:val="2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 xml:space="preserve">KHUNG MA TRẬN ĐỀ KIỂM TRA 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vi-VN"/>
        </w:rPr>
        <w:t>CUỐI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 xml:space="preserve"> KÌ I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</w:pPr>
      <w:r>
        <w:rPr>
          <w:rFonts w:ascii="Times New Roman" w:hAnsi="Times New Roman" w:eastAsia="Times New Roman" w:cs="Times New Roman"/>
          <w:b/>
          <w:sz w:val="28"/>
          <w:szCs w:val="28"/>
        </w:rPr>
        <w:t>Môn Giáo dục công dân 7</w:t>
      </w:r>
    </w:p>
    <w:tbl>
      <w:tblPr>
        <w:tblStyle w:val="7"/>
        <w:tblW w:w="1090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5"/>
        <w:gridCol w:w="815"/>
        <w:gridCol w:w="870"/>
        <w:gridCol w:w="590"/>
        <w:gridCol w:w="860"/>
        <w:gridCol w:w="620"/>
        <w:gridCol w:w="660"/>
        <w:gridCol w:w="667"/>
        <w:gridCol w:w="723"/>
        <w:gridCol w:w="657"/>
        <w:gridCol w:w="52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Mạch nội dung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dung/Chủ đề/Bài</w:t>
            </w:r>
          </w:p>
        </w:tc>
        <w:tc>
          <w:tcPr>
            <w:tcW w:w="5805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Mức độ đánh giá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7882726"/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940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7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dục đạo đức</w:t>
            </w:r>
          </w:p>
        </w:tc>
        <w:tc>
          <w:tcPr>
            <w:tcW w:w="1705" w:type="dxa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 Tự hào về truyền thống quê hương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 Quan tâm, cảm thông và chia sẻ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 Học tập tự giác, tích cực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Giữ chữ tín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 Bảo tồn di sản văn hóa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168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3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40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Tỉ lệ chung</w:t>
            </w:r>
          </w:p>
        </w:tc>
        <w:tc>
          <w:tcPr>
            <w:tcW w:w="3135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67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4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BẢN ĐẶC TẢ ĐỀ KIỂM TRA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CUỐI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KÌ I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GIÁO DỤC CÔNG DÂN LỚP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7"/>
        <w:tblW w:w="53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05"/>
        <w:gridCol w:w="1372"/>
        <w:gridCol w:w="3779"/>
        <w:gridCol w:w="926"/>
        <w:gridCol w:w="960"/>
        <w:gridCol w:w="95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675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</w:t>
            </w:r>
          </w:p>
        </w:tc>
        <w:tc>
          <w:tcPr>
            <w:tcW w:w="1860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1807" w:type="pct"/>
            <w:gridSpan w:val="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Số câu hỏi theo mức độ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60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472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46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411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96" w:type="pct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Giáo dục đạo đức</w:t>
            </w:r>
          </w:p>
        </w:tc>
        <w:tc>
          <w:tcPr>
            <w:tcW w:w="67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Tự hào về truyền thống quê hương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pacing w:val="-10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10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Nêu được một số truyền thống văn hoá của quê hương.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Nêu được truyền thống yêu nước, chống giặc ngoại xâm của quê hương.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- Giải thích được ý nghĩa của truyền thống quê hương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- Phê phán những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việc làm trái ngược với truyền thống tốt đẹp của quê hương.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Xác định được những việc cần làm phù hợp với bản thân để giữ gìn phát huy truyền thống quê hương.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Thực hiện được những việc làm phù hợp để giữ gìn, phát huy truyền thống của quê hương.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4TN; 1/2TL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6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Quan tâm, cảm thông và chia sẻ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Nêu được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hững biểu hiện của sự quan tâm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 cảm thông và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chia sẻ với người khác.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Giải thích được vì sao mọi người phải quan tâm, cảm thông và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chia sẻ với nhau.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Vận dụng: 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Đưa ra lời/cử chỉ động viên bạn bè quan tâm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 cảm thông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và chia sẻ với người khác.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Phê phán thói ích kỉ, thờ ơ trước khó khăn, mất mát của người khác.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Thường xuyên có những lời nói, việc làm thể hiện sự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quan tâm, cảm thông và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chia sẻ với mọi người.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1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Học tập tự giác, tích cực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Nêu được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ác biểu hiện của học tập tự giác, tích cực.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Giải thích được vì sao phải học tập tự giác, tích cực.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Góp ý, nhắc nhở những bạn chưa tự giác, tích cực học tập để khắc phục hạn chế này.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Thực hiện được việc học tập tự giác, tích cực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restart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restart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pStyle w:val="9"/>
              <w:widowControl/>
              <w:suppressAutoHyphens/>
              <w:ind w:left="-57" w:leftChars="0" w:right="-57" w:rightChars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Giữ chữ tín</w:t>
            </w:r>
          </w:p>
        </w:tc>
        <w:tc>
          <w:tcPr>
            <w:tcW w:w="1860" w:type="pct"/>
            <w:vAlign w:val="top"/>
          </w:tcPr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Nhận biết: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Trình bày được chữ tín là gì.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Nêu được biểu hiện của giữ chữ tín.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hiểu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</w:p>
          <w:p>
            <w:pPr>
              <w:tabs>
                <w:tab w:val="left" w:pos="540"/>
                <w:tab w:val="left" w:pos="4425"/>
              </w:tabs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Giải thích được vì sao phải giữ chữ tín.</w:t>
            </w:r>
          </w:p>
          <w:p>
            <w:pPr>
              <w:tabs>
                <w:tab w:val="left" w:pos="540"/>
                <w:tab w:val="left" w:pos="4425"/>
              </w:tabs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Phân biệt được hành vi giữ chữ tín và không giữ chữ tín.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Phê phán những người không biết giữ chữ tín.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 cao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: 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Luôn giữ lời hứa với người thân, thầy cô, bạn bè và người có trách nhiệm.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4TN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pStyle w:val="9"/>
              <w:widowControl/>
              <w:suppressAutoHyphens/>
              <w:ind w:left="-57" w:leftChars="0" w:right="-57" w:rightChars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 Bảo tồn di sản văn hóa</w:t>
            </w:r>
          </w:p>
        </w:tc>
        <w:tc>
          <w:tcPr>
            <w:tcW w:w="1860" w:type="pct"/>
            <w:vAlign w:val="top"/>
          </w:tcPr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Nhận biết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</w:p>
          <w:p>
            <w:pPr>
              <w:suppressAutoHyphen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Nêu được khái niệm di sản văn hoá.</w:t>
            </w:r>
          </w:p>
          <w:p>
            <w:pPr>
              <w:suppressAutoHyphen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Liệt kê được một số loại di sản văn hoá của Việt Nam.</w:t>
            </w:r>
          </w:p>
          <w:p>
            <w:pPr>
              <w:suppressAutoHyphen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Nêu được quy định cơ bản của pháp luật về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quyền và nghĩa vụ của tổ chức, cá nhân đối với việc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bảo vệ di sản văn hoá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Liệt kê được các hành vi vi phạm pháp luật về bảo tồn di sản văn hoá và cách đấu tranh, ngăn chặn các hành vi đó.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hiểu: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Giải thích được ý nghĩa của di sản văn hoá đối với con người và xã hội.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Trình bày được trách nhiệm của học sinh trong việc bảo tồn di sản văn hoá.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dụng: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Xác định được một số việc làm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phù hợp với lứa tuổi để góp phần bảo vệ di sản văn hoá.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 cao: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Giới thiệu với mọi người về một di sản văn hoá của Việt Nam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4TN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32" w:type="pct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TN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;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1/2  TL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 TL</w:t>
            </w: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1/2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2" w:type="pct"/>
            <w:gridSpan w:val="3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40%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0%</w:t>
            </w: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20%</w:t>
            </w: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2" w:type="pct"/>
            <w:gridSpan w:val="3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</w:rPr>
            </w:pPr>
          </w:p>
        </w:tc>
        <w:tc>
          <w:tcPr>
            <w:tcW w:w="928" w:type="pct"/>
            <w:gridSpan w:val="2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70%</w:t>
            </w:r>
          </w:p>
        </w:tc>
        <w:tc>
          <w:tcPr>
            <w:tcW w:w="879" w:type="pct"/>
            <w:gridSpan w:val="2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30%</w:t>
            </w:r>
          </w:p>
        </w:tc>
      </w:tr>
    </w:tbl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sz w:val="28"/>
          <w:szCs w:val="28"/>
          <w:lang w:eastAsia="vi-VN"/>
        </w:rPr>
      </w:pPr>
      <w:r>
        <w:rPr>
          <w:rFonts w:ascii="Times New Roman" w:hAnsi="Times New Roman" w:eastAsia="Times New Roman" w:cs="Arial"/>
          <w:sz w:val="28"/>
          <w:szCs w:val="28"/>
          <w:lang w:eastAsia="vi-VN"/>
        </w:rPr>
        <w:t>.........................Hết.........................</w:t>
      </w:r>
    </w:p>
    <w:p>
      <w:pPr>
        <w:sectPr>
          <w:pgSz w:w="11906" w:h="16838"/>
          <w:pgMar w:top="1440" w:right="1226" w:bottom="1440" w:left="1440" w:header="720" w:footer="720" w:gutter="0"/>
          <w:cols w:space="0" w:num="1"/>
          <w:rtlGutter w:val="0"/>
          <w:docGrid w:linePitch="360" w:charSpace="0"/>
        </w:sect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F3388"/>
    <w:rsid w:val="0B8C17B3"/>
    <w:rsid w:val="1EF7757B"/>
    <w:rsid w:val="383F3CFC"/>
    <w:rsid w:val="3BD6093A"/>
    <w:rsid w:val="420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spacing w:before="121" w:after="0" w:line="240" w:lineRule="auto"/>
      <w:ind w:left="232" w:firstLine="453"/>
    </w:pPr>
    <w:rPr>
      <w:rFonts w:eastAsia="Times New Roman"/>
      <w:sz w:val="22"/>
      <w:lang w:val="vi"/>
    </w:rPr>
  </w:style>
  <w:style w:type="paragraph" w:customStyle="1" w:styleId="9">
    <w:name w:val="4-Bang"/>
    <w:basedOn w:val="1"/>
    <w:qFormat/>
    <w:uiPriority w:val="0"/>
    <w:pPr>
      <w:widowControl w:val="0"/>
      <w:jc w:val="both"/>
    </w:pPr>
    <w:rPr>
      <w:rFonts w:asciiTheme="minorHAnsi" w:hAnsiTheme="minorHAnsi" w:eastAsiaTheme="minorHAnsi" w:cstheme="minorBidi"/>
      <w:sz w:val="22"/>
      <w:szCs w:val="2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2022-12-11T19:35:00Z</dcterms:created>
  <dcterms:modified xsi:type="dcterms:W3CDTF">2022-12-14T05:22:43Z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B016C7C239DA4E6292E4AC502A86C6A2</vt:lpwstr>
  </property>
</Properties>
</file>