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677657D9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THCS </w: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GIAO YẾN</w:t>
            </w:r>
          </w:p>
          <w:p w14:paraId="4B1A0A61" w14:textId="372CB101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B447DC" w:rsidRDefault="004273E9" w:rsidP="004273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47DC">
                                    <w:rPr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">
                      <v:textbox>
                        <w:txbxContent>
                          <w:p w14:paraId="060B27E0" w14:textId="4826453D" w:rsidR="004273E9" w:rsidRPr="00B447DC" w:rsidRDefault="004273E9" w:rsidP="00427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7DC">
                              <w:rPr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9799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410D11E4" w14:textId="1AA5357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77777777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2022  -2023</w:t>
            </w:r>
          </w:p>
          <w:p w14:paraId="5CC208E1" w14:textId="64FCC7FD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F05C1F" w14:textId="50911738" w:rsidR="004273E9" w:rsidRPr="004273E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0AFF41BC" w14:textId="0786A4BA" w:rsidR="003C51AA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bookmarkStart w:id="0" w:name="_Hlk117547279"/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="00F7269B" w:rsidRPr="003E666B">
        <w:rPr>
          <w:rFonts w:ascii="Times New Roman" w:hAnsi="Times New Roman" w:cs="Times New Roman"/>
          <w:b/>
          <w:sz w:val="26"/>
          <w:szCs w:val="26"/>
          <w:lang w:val="da-DK"/>
        </w:rPr>
        <w:t>I. Trắc nghiệm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 (4,0 điểm)</w:t>
      </w:r>
    </w:p>
    <w:bookmarkEnd w:id="0"/>
    <w:p w14:paraId="5D33D864" w14:textId="67D243F4" w:rsidR="00752727" w:rsidRP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r w:rsidRPr="00752727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ab/>
        <w:t>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14:paraId="74D1A1A1" w14:textId="77777777" w:rsidTr="00752727">
        <w:tc>
          <w:tcPr>
            <w:tcW w:w="1132" w:type="dxa"/>
          </w:tcPr>
          <w:p w14:paraId="4FF8C5B7" w14:textId="3F802EEF" w:rsid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15C5D899" w14:textId="7C4A24AF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1133" w:type="dxa"/>
          </w:tcPr>
          <w:p w14:paraId="62131443" w14:textId="436E4C6E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1133" w:type="dxa"/>
          </w:tcPr>
          <w:p w14:paraId="10FD2E67" w14:textId="7976DF5D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1133" w:type="dxa"/>
          </w:tcPr>
          <w:p w14:paraId="5BE9D3A6" w14:textId="6063F6F5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1133" w:type="dxa"/>
          </w:tcPr>
          <w:p w14:paraId="346963EB" w14:textId="7605FEBA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1133" w:type="dxa"/>
          </w:tcPr>
          <w:p w14:paraId="4A2AF554" w14:textId="5F0A0AB9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1133" w:type="dxa"/>
          </w:tcPr>
          <w:p w14:paraId="6D1271E0" w14:textId="1F4A3D71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1133" w:type="dxa"/>
          </w:tcPr>
          <w:p w14:paraId="77A7A0D2" w14:textId="7E23D08B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8</w:t>
            </w:r>
          </w:p>
        </w:tc>
      </w:tr>
      <w:tr w:rsidR="00752727" w14:paraId="788845CC" w14:textId="77777777" w:rsidTr="00752727">
        <w:tc>
          <w:tcPr>
            <w:tcW w:w="1132" w:type="dxa"/>
          </w:tcPr>
          <w:p w14:paraId="29329BBF" w14:textId="79BDAAB0" w:rsid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158DA46A" w14:textId="4A9DF41B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75E9288F" w14:textId="3D5EB41F" w:rsidR="00752727" w:rsidRPr="00752727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CC5DCAE" w14:textId="58F578F7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1DAFB3E3" w14:textId="6B8706EB" w:rsidR="00752727" w:rsidRPr="00752727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7894D989" w14:textId="2A029E04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016A6751" w14:textId="4174D8D8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6A0A3C5B" w14:textId="2B53C857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25BA562A" w14:textId="4839835A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</w:tr>
    </w:tbl>
    <w:p w14:paraId="0885E6DF" w14:textId="3F04630D" w:rsid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:rsidRPr="00752727" w14:paraId="598285D7" w14:textId="77777777" w:rsidTr="00337162">
        <w:tc>
          <w:tcPr>
            <w:tcW w:w="1132" w:type="dxa"/>
          </w:tcPr>
          <w:p w14:paraId="0B99B79F" w14:textId="77777777" w:rsid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2325F55A" w14:textId="36E4EE66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1133" w:type="dxa"/>
          </w:tcPr>
          <w:p w14:paraId="02424615" w14:textId="78E6A754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1133" w:type="dxa"/>
          </w:tcPr>
          <w:p w14:paraId="43873293" w14:textId="679A9552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1133" w:type="dxa"/>
          </w:tcPr>
          <w:p w14:paraId="34AC0BEB" w14:textId="1C30E375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12</w:t>
            </w:r>
          </w:p>
        </w:tc>
        <w:tc>
          <w:tcPr>
            <w:tcW w:w="1133" w:type="dxa"/>
          </w:tcPr>
          <w:p w14:paraId="47521109" w14:textId="1629E1B3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13</w:t>
            </w:r>
          </w:p>
        </w:tc>
        <w:tc>
          <w:tcPr>
            <w:tcW w:w="1133" w:type="dxa"/>
          </w:tcPr>
          <w:p w14:paraId="326457DE" w14:textId="1B9DCECA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14</w:t>
            </w:r>
          </w:p>
        </w:tc>
        <w:tc>
          <w:tcPr>
            <w:tcW w:w="1133" w:type="dxa"/>
          </w:tcPr>
          <w:p w14:paraId="4E8BB212" w14:textId="33DA5DB4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15</w:t>
            </w:r>
          </w:p>
        </w:tc>
        <w:tc>
          <w:tcPr>
            <w:tcW w:w="1133" w:type="dxa"/>
          </w:tcPr>
          <w:p w14:paraId="603B2EE2" w14:textId="3E046B87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16</w:t>
            </w:r>
          </w:p>
        </w:tc>
      </w:tr>
      <w:tr w:rsidR="00752727" w:rsidRPr="00752727" w14:paraId="3EB2C640" w14:textId="77777777" w:rsidTr="00337162">
        <w:tc>
          <w:tcPr>
            <w:tcW w:w="1132" w:type="dxa"/>
          </w:tcPr>
          <w:p w14:paraId="7F557EF7" w14:textId="77777777" w:rsid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0DF4BF39" w14:textId="2A4F4F25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15899FE" w14:textId="49CF28EB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3F186629" w14:textId="2B618BA6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26141847" w14:textId="777F3522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6BF41184" w14:textId="4EA29A6A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0D50D7DD" w14:textId="7317BBE8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7175E3C4" w14:textId="67D51DBE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52AFD608" w14:textId="75E2F988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</w:tr>
    </w:tbl>
    <w:p w14:paraId="6695984B" w14:textId="3F2DF6E3" w:rsidR="00362CB9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. T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ự luận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,0 điểm)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"/>
        <w:gridCol w:w="433"/>
        <w:gridCol w:w="7462"/>
        <w:gridCol w:w="995"/>
      </w:tblGrid>
      <w:tr w:rsidR="001567AC" w14:paraId="44A387F1" w14:textId="77777777" w:rsidTr="007014DB">
        <w:tc>
          <w:tcPr>
            <w:tcW w:w="1420" w:type="dxa"/>
            <w:gridSpan w:val="2"/>
          </w:tcPr>
          <w:p w14:paraId="47EBC868" w14:textId="6FE89B7E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3B741380" w14:textId="15CB61C6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F1CF302" w14:textId="4D4D57A7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9B5839" w14:paraId="1DEA8B2B" w14:textId="77777777" w:rsidTr="007014DB">
        <w:tc>
          <w:tcPr>
            <w:tcW w:w="987" w:type="dxa"/>
            <w:vMerge w:val="restart"/>
            <w:vAlign w:val="center"/>
          </w:tcPr>
          <w:p w14:paraId="3CF3750C" w14:textId="77777777" w:rsidR="009B5839" w:rsidRP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Bài 1</w:t>
            </w:r>
          </w:p>
          <w:p w14:paraId="155A09D1" w14:textId="222C5206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</w:tcPr>
          <w:p w14:paraId="50A2F7E6" w14:textId="07B1782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70D1A1C" w14:textId="7A7AF207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Trục đứng </w:t>
            </w:r>
            <w:r w:rsidRPr="003E666B">
              <w:rPr>
                <w:rFonts w:cs="Times New Roman"/>
                <w:bCs/>
                <w:sz w:val="26"/>
                <w:szCs w:val="26"/>
                <w:lang w:val="da-DK"/>
              </w:rPr>
              <w:t xml:space="preserve">biểu diễn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tỉ lệ học sinh THCS nghiện điện thoại di động.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6CAF58B2" w14:textId="2C9129E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6E79AA5F" w14:textId="77777777" w:rsidTr="007014DB">
        <w:tc>
          <w:tcPr>
            <w:tcW w:w="987" w:type="dxa"/>
            <w:vMerge/>
            <w:vAlign w:val="center"/>
          </w:tcPr>
          <w:p w14:paraId="76AC9D65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36B44947" w14:textId="77777777" w:rsidTr="007014DB">
        <w:tc>
          <w:tcPr>
            <w:tcW w:w="987" w:type="dxa"/>
            <w:vMerge/>
            <w:vAlign w:val="center"/>
          </w:tcPr>
          <w:p w14:paraId="6364F09B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643A0D05" w14:textId="22D4BB1E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Năm 2021 tỉ lệ học sinh nghiện điện thoại di động chiếm 15% tổng số học sinh.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221264DD" w14:textId="19CE3683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2C0EFA55" w14:textId="77777777" w:rsidTr="007014DB">
        <w:tc>
          <w:tcPr>
            <w:tcW w:w="987" w:type="dxa"/>
            <w:vMerge/>
            <w:vAlign w:val="center"/>
          </w:tcPr>
          <w:p w14:paraId="726790F6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561B3A53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học sinh nghiện điện thoại di động của trường đó là:</w:t>
            </w:r>
          </w:p>
          <w:p w14:paraId="1C12A756" w14:textId="6D99667B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500. 15% = 75 (học sinh)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2AA586D" w14:textId="3BE5496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6C83BA9B" w14:textId="77777777" w:rsidTr="007014DB">
        <w:tc>
          <w:tcPr>
            <w:tcW w:w="987" w:type="dxa"/>
            <w:vMerge w:val="restart"/>
            <w:vAlign w:val="center"/>
          </w:tcPr>
          <w:p w14:paraId="036A97F0" w14:textId="31D6A0D4" w:rsidR="00474BE8" w:rsidRPr="009B583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</w:p>
          <w:p w14:paraId="136D85FA" w14:textId="2B537435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</w:tcPr>
          <w:p w14:paraId="6BB971ED" w14:textId="0C27CF84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81EC166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A là biến cố ngẫu nhiên.</w:t>
            </w:r>
          </w:p>
          <w:p w14:paraId="05F51B51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B là biến cố không thể.</w:t>
            </w:r>
          </w:p>
          <w:p w14:paraId="44549472" w14:textId="0C442F6A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C là biến cố chắc chắn.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BCFC349" w14:textId="0B5D0E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474BE8" w14:paraId="482F6F1A" w14:textId="77777777" w:rsidTr="007014DB">
        <w:tc>
          <w:tcPr>
            <w:tcW w:w="987" w:type="dxa"/>
            <w:vMerge/>
            <w:vAlign w:val="center"/>
          </w:tcPr>
          <w:p w14:paraId="582A4AEC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FD71DD6" w14:textId="6718F282" w:rsidR="00474BE8" w:rsidRDefault="00474BE8" w:rsidP="0040321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chấm là số chính phương gồm 1 và 4.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0AA07183" w14:textId="6A7038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2D7B40CB" w14:textId="77777777" w:rsidTr="007014DB">
        <w:tc>
          <w:tcPr>
            <w:tcW w:w="987" w:type="dxa"/>
            <w:vMerge/>
            <w:vAlign w:val="center"/>
          </w:tcPr>
          <w:p w14:paraId="6A208DB8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0BFB8D6F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Xác suất của biến cố: ”Gieo được mặt có số chấm là số chính phương” là: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20" w:dyaOrig="620" w14:anchorId="5AA87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pt;height:33.75pt" o:ole="">
                  <v:imagedata r:id="rId7" o:title=""/>
                </v:shape>
                <o:OLEObject Type="Embed" ProgID="Equation.DSMT4" ShapeID="_x0000_i1065" DrawAspect="Content" ObjectID="_1728163897" r:id="rId8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13F4111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70C8C19E" w14:textId="77777777" w:rsidTr="007014DB">
        <w:tc>
          <w:tcPr>
            <w:tcW w:w="987" w:type="dxa"/>
            <w:vMerge w:val="restart"/>
            <w:vAlign w:val="center"/>
          </w:tcPr>
          <w:p w14:paraId="137032EE" w14:textId="36DC43E6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</w:p>
          <w:p w14:paraId="5F4EE59B" w14:textId="2CFF5048" w:rsidR="007014DB" w:rsidRPr="001567AC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Merge w:val="restart"/>
          </w:tcPr>
          <w:p w14:paraId="70CB558E" w14:textId="74CF2E58" w:rsidR="007014DB" w:rsidRDefault="007014DB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BC62D8A" w14:textId="6B752F15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Thay x = -1 vào đa thức A(x) ta có:</w:t>
            </w:r>
          </w:p>
          <w:p w14:paraId="439E1827" w14:textId="3C39D188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720" w:dyaOrig="620" w14:anchorId="4B575B7E">
                <v:shape id="_x0000_i1137" type="#_x0000_t75" style="width:197.25pt;height:33.75pt" o:ole="">
                  <v:imagedata r:id="rId9" o:title=""/>
                </v:shape>
                <o:OLEObject Type="Embed" ProgID="Equation.DSMT4" ShapeID="_x0000_i1137" DrawAspect="Content" ObjectID="_1728163898" r:id="rId10"/>
              </w:objec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5B3F0929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A8416D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3117BD8" w14:textId="1C4F5532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3B946E89" w14:textId="77777777" w:rsidTr="007014DB">
        <w:tc>
          <w:tcPr>
            <w:tcW w:w="987" w:type="dxa"/>
            <w:vMerge/>
            <w:vAlign w:val="center"/>
          </w:tcPr>
          <w:p w14:paraId="7C71F08F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A26AA11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4CD01A2D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540" w:dyaOrig="620" w14:anchorId="507FDFE2">
                <v:shape id="_x0000_i1138" type="#_x0000_t75" style="width:135pt;height:33.75pt" o:ole="">
                  <v:imagedata r:id="rId11" o:title=""/>
                </v:shape>
                <o:OLEObject Type="Embed" ProgID="Equation.DSMT4" ShapeID="_x0000_i1138" DrawAspect="Content" ObjectID="_1728163899" r:id="rId12"/>
              </w:object>
            </w:r>
          </w:p>
          <w:p w14:paraId="78571B6C" w14:textId="0D16A095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Vậy tại x = -1 thì giá trị của đa thức A(x) là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80" w:dyaOrig="620" w14:anchorId="6339440A">
                <v:shape id="_x0000_i1139" type="#_x0000_t75" style="width:20.25pt;height:33.75pt" o:ole="">
                  <v:imagedata r:id="rId13" o:title=""/>
                </v:shape>
                <o:OLEObject Type="Embed" ProgID="Equation.DSMT4" ShapeID="_x0000_i1139" DrawAspect="Content" ObjectID="_1728163900" r:id="rId14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D9C230F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2B7F62D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4EA96F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C408DA" w14:textId="066BE98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3D794344" w14:textId="77777777" w:rsidTr="007014DB">
        <w:tc>
          <w:tcPr>
            <w:tcW w:w="987" w:type="dxa"/>
            <w:vMerge/>
            <w:vAlign w:val="center"/>
          </w:tcPr>
          <w:p w14:paraId="47A72F18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73C68CE6" w14:textId="2648E050" w:rsidR="007014DB" w:rsidRDefault="007014DB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4563781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- Vì </w:t>
            </w:r>
            <w:r w:rsidRPr="003E666B">
              <w:rPr>
                <w:rFonts w:cs="Times New Roman"/>
                <w:sz w:val="26"/>
                <w:szCs w:val="26"/>
                <w:lang w:val="nl-NL"/>
              </w:rPr>
              <w:t>P(x) + B(x) = A(x)</w:t>
            </w:r>
          </w:p>
          <w:p w14:paraId="23A0EC69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P(x) = A(x) – B(x)</w:t>
            </w:r>
          </w:p>
          <w:p w14:paraId="3AF6B9D6" w14:textId="77777777" w:rsidR="007014DB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100" w:dyaOrig="620" w14:anchorId="6F9A4DB6">
                <v:shape id="_x0000_i1156" type="#_x0000_t75" style="width:111.75pt;height:33.75pt" o:ole="">
                  <v:imagedata r:id="rId15" o:title=""/>
                </v:shape>
                <o:OLEObject Type="Embed" ProgID="Equation.DSMT4" ShapeID="_x0000_i1156" DrawAspect="Content" ObjectID="_1728163901" r:id="rId1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-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260" w:dyaOrig="620" w14:anchorId="0DA42998">
                <v:shape id="_x0000_i1157" type="#_x0000_t75" style="width:120pt;height:33.75pt" o:ole="">
                  <v:imagedata r:id="rId17" o:title=""/>
                </v:shape>
                <o:OLEObject Type="Embed" ProgID="Equation.DSMT4" ShapeID="_x0000_i1157" DrawAspect="Content" ObjectID="_1728163902" r:id="rId18"/>
              </w:object>
            </w:r>
          </w:p>
          <w:p w14:paraId="231843F3" w14:textId="2644174B" w:rsidR="007014DB" w:rsidRPr="003E666B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4040" w:dyaOrig="620" w14:anchorId="6DDC640A">
                <v:shape id="_x0000_i1158" type="#_x0000_t75" style="width:214.5pt;height:33.75pt" o:ole="">
                  <v:imagedata r:id="rId19" o:title=""/>
                </v:shape>
                <o:OLEObject Type="Embed" ProgID="Equation.DSMT4" ShapeID="_x0000_i1158" DrawAspect="Content" ObjectID="_1728163903" r:id="rId20"/>
              </w:objec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4E92B5BC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A32EC7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6E3DC43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E42529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665AC3D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4F3866F" w14:textId="1295AF7C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24373E51" w14:textId="77777777" w:rsidTr="007014DB">
        <w:tc>
          <w:tcPr>
            <w:tcW w:w="987" w:type="dxa"/>
            <w:vMerge/>
            <w:vAlign w:val="center"/>
          </w:tcPr>
          <w:p w14:paraId="0759A8E9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5B198DC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11D544F0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4700" w:dyaOrig="620" w14:anchorId="6101732B">
                <v:shape id="_x0000_i1154" type="#_x0000_t75" style="width:249pt;height:33.75pt" o:ole="">
                  <v:imagedata r:id="rId21" o:title=""/>
                </v:shape>
                <o:OLEObject Type="Embed" ProgID="Equation.DSMT4" ShapeID="_x0000_i1154" DrawAspect="Content" ObjectID="_1728163904" r:id="rId22"/>
              </w:object>
            </w:r>
          </w:p>
          <w:p w14:paraId="5941FBD3" w14:textId="7A65870F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999" w:dyaOrig="620" w14:anchorId="64F47255">
                <v:shape id="_x0000_i1155" type="#_x0000_t75" style="width:53.25pt;height:33.75pt" o:ole="">
                  <v:imagedata r:id="rId23" o:title=""/>
                </v:shape>
                <o:OLEObject Type="Embed" ProgID="Equation.DSMT4" ShapeID="_x0000_i1155" DrawAspect="Content" ObjectID="_1728163905" r:id="rId24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48A47C4C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B752A54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ACDAEB7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366A791" w14:textId="51A3F0F6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291B2020" w14:textId="77777777" w:rsidTr="007014DB">
        <w:tc>
          <w:tcPr>
            <w:tcW w:w="987" w:type="dxa"/>
            <w:vMerge/>
            <w:vAlign w:val="center"/>
          </w:tcPr>
          <w:p w14:paraId="25B699C9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3681B8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6B1B578B" w14:textId="0F151DB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Ta có: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P(x)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 0 =&gt;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820" w:dyaOrig="620" w14:anchorId="294EF517">
                <v:shape id="_x0000_i1159" type="#_x0000_t75" style="width:202.5pt;height:33.75pt" o:ole="">
                  <v:imagedata r:id="rId25" o:title=""/>
                </v:shape>
                <o:OLEObject Type="Embed" ProgID="Equation.DSMT4" ShapeID="_x0000_i1159" DrawAspect="Content" ObjectID="_1728163906" r:id="rId26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12FA5853" w14:textId="4EC3D5E2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61AE5B65" w14:textId="77777777" w:rsidTr="007014DB">
        <w:tc>
          <w:tcPr>
            <w:tcW w:w="987" w:type="dxa"/>
            <w:vMerge/>
            <w:vAlign w:val="center"/>
          </w:tcPr>
          <w:p w14:paraId="1E59EDA5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AFE8943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11E4C3A2" w14:textId="67272D39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Vậy x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60" w:dyaOrig="620" w14:anchorId="4FF03EB7">
                <v:shape id="_x0000_i1160" type="#_x0000_t75" style="width:18.75pt;height:33.75pt" o:ole="">
                  <v:imagedata r:id="rId27" o:title=""/>
                </v:shape>
                <o:OLEObject Type="Embed" ProgID="Equation.DSMT4" ShapeID="_x0000_i1160" DrawAspect="Content" ObjectID="_1728163907" r:id="rId28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là nghiệm của đa thức P(x)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031CDBC" w14:textId="0E4DA633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74C4E86" w14:textId="77777777" w:rsidTr="009B5839">
        <w:tc>
          <w:tcPr>
            <w:tcW w:w="987" w:type="dxa"/>
            <w:vMerge w:val="restart"/>
            <w:vAlign w:val="center"/>
          </w:tcPr>
          <w:p w14:paraId="6AA238D4" w14:textId="26F80DEC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4</w:t>
            </w:r>
          </w:p>
          <w:p w14:paraId="306462FC" w14:textId="0C9FDD74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Align w:val="center"/>
          </w:tcPr>
          <w:p w14:paraId="16361C0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34DE71D7" w14:textId="75724F8C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7014DB">
              <w:rPr>
                <w:rFonts w:cs="Times New Roman"/>
                <w:noProof/>
                <w:sz w:val="26"/>
                <w:szCs w:val="26"/>
                <w:lang w:val="nl-NL"/>
              </w:rPr>
              <w:drawing>
                <wp:inline distT="0" distB="0" distL="0" distR="0" wp14:anchorId="07A5D3C2" wp14:editId="25BD97B9">
                  <wp:extent cx="1943100" cy="2352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3FA2661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Hình vẽ, GT-KL</w:t>
            </w:r>
          </w:p>
          <w:p w14:paraId="54C22683" w14:textId="7E6C9FB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674C70F2" w14:textId="77777777" w:rsidTr="00FB5ACF">
        <w:tc>
          <w:tcPr>
            <w:tcW w:w="987" w:type="dxa"/>
            <w:vMerge/>
            <w:vAlign w:val="center"/>
          </w:tcPr>
          <w:p w14:paraId="78DD61E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600304CF" w14:textId="0CED76E0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6EDC641F" w14:textId="38BA38A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BA = BD (GT) 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BAD cân tại B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7F9DAD2" w14:textId="67948FF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4B61B73D" w14:textId="77777777" w:rsidTr="00FB5ACF">
        <w:tc>
          <w:tcPr>
            <w:tcW w:w="987" w:type="dxa"/>
            <w:vMerge/>
            <w:vAlign w:val="center"/>
          </w:tcPr>
          <w:p w14:paraId="67AC0565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D57E821" w14:textId="14A7BD81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4327E8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có:</w:t>
            </w:r>
          </w:p>
          <w:p w14:paraId="3CBFF90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</w:p>
          <w:p w14:paraId="298F544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BH là cạnh chung</w:t>
            </w:r>
          </w:p>
          <w:p w14:paraId="250A0628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79" w:dyaOrig="340" w14:anchorId="6362860B">
                <v:shape id="_x0000_i1254" type="#_x0000_t75" style="width:84.75pt;height:18.75pt" o:ole="">
                  <v:imagedata r:id="rId30" o:title=""/>
                </v:shape>
                <o:OLEObject Type="Embed" ProgID="Equation.DSMT4" ShapeID="_x0000_i1254" DrawAspect="Content" ObjectID="_1728163908" r:id="rId3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700" w:dyaOrig="360" w14:anchorId="3693EBC7">
                <v:shape id="_x0000_i1255" type="#_x0000_t75" style="width:37.5pt;height:19.5pt" o:ole="">
                  <v:imagedata r:id="rId32" o:title=""/>
                </v:shape>
                <o:OLEObject Type="Embed" ProgID="Equation.DSMT4" ShapeID="_x0000_i1255" DrawAspect="Content" ObjectID="_1728163909" r:id="rId33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40711E2B" w14:textId="2CF32474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1A17C59C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6D8CD9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D68C017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6F09B3B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E9F2BD7" w14:textId="7314DD6D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72479321" w14:textId="77777777" w:rsidTr="00FB5ACF">
        <w:tc>
          <w:tcPr>
            <w:tcW w:w="987" w:type="dxa"/>
            <w:vMerge/>
            <w:vAlign w:val="center"/>
          </w:tcPr>
          <w:p w14:paraId="4B0EDB1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3F74D2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0B3AE0F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HA = HD (2 cạnh tương ứng)</w:t>
            </w:r>
          </w:p>
          <w:p w14:paraId="1156D40A" w14:textId="4207DE33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 là trung điểm của AD (1)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716139C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11506F" w14:textId="5435B4E2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5C6F415" w14:textId="77777777" w:rsidTr="00FB5ACF">
        <w:tc>
          <w:tcPr>
            <w:tcW w:w="987" w:type="dxa"/>
            <w:vMerge/>
            <w:vAlign w:val="center"/>
          </w:tcPr>
          <w:p w14:paraId="73862E6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DAE7E1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63B1217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(cmt)</w:t>
            </w:r>
          </w:p>
          <w:p w14:paraId="787C37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79" w:dyaOrig="340" w14:anchorId="28C06D56">
                <v:shape id="_x0000_i1256" type="#_x0000_t75" style="width:84.75pt;height:18.75pt" o:ole="">
                  <v:imagedata r:id="rId34" o:title=""/>
                </v:shape>
                <o:OLEObject Type="Embed" ProgID="Equation.DSMT4" ShapeID="_x0000_i1256" DrawAspect="Content" ObjectID="_1728163910" r:id="rId35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</w:t>
            </w:r>
          </w:p>
          <w:p w14:paraId="4CA973D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2220" w:dyaOrig="360" w14:anchorId="1D888733">
                <v:shape id="_x0000_i1257" type="#_x0000_t75" style="width:119.25pt;height:19.5pt" o:ole="">
                  <v:imagedata r:id="rId36" o:title=""/>
                </v:shape>
                <o:OLEObject Type="Embed" ProgID="Equation.DSMT4" ShapeID="_x0000_i1257" DrawAspect="Content" ObjectID="_1728163911" r:id="rId37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kề bù)</w:t>
            </w:r>
          </w:p>
          <w:p w14:paraId="533D98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840" w:dyaOrig="660" w14:anchorId="0EDD02A9">
                <v:shape id="_x0000_i1258" type="#_x0000_t75" style="width:152.25pt;height:36pt" o:ole="">
                  <v:imagedata r:id="rId38" o:title=""/>
                </v:shape>
                <o:OLEObject Type="Embed" ProgID="Equation.DSMT4" ShapeID="_x0000_i1258" DrawAspect="Content" ObjectID="_1728163912" r:id="rId39"/>
              </w:object>
            </w:r>
          </w:p>
          <w:p w14:paraId="2A27B7AF" w14:textId="770D292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BE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5E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AD (2)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038123F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79D2262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3532A38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D9027C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86FD6C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0BE7623" w14:textId="39E44664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6AE17318" w14:textId="77777777" w:rsidTr="00FB5ACF">
        <w:tc>
          <w:tcPr>
            <w:tcW w:w="987" w:type="dxa"/>
            <w:vMerge/>
            <w:vAlign w:val="center"/>
          </w:tcPr>
          <w:p w14:paraId="4AA10E37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FAB22E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365F5D9" w14:textId="29993ED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Từ (1) và (2) suy ra: BE là đường trung trực của đoạn thẳng AD.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79952CB7" w14:textId="75711F89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260A1A49" w14:textId="77777777" w:rsidTr="00FB5ACF">
        <w:tc>
          <w:tcPr>
            <w:tcW w:w="987" w:type="dxa"/>
            <w:vMerge/>
            <w:vAlign w:val="center"/>
          </w:tcPr>
          <w:p w14:paraId="4C85F6D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A5CA8EB" w14:textId="06C70B94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56BFA28" w14:textId="4F190414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có:</w:t>
            </w:r>
          </w:p>
          <w:p w14:paraId="46B6F13C" w14:textId="0AB8058A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; </w:t>
            </w:r>
            <w:r>
              <w:rPr>
                <w:rFonts w:cs="Times New Roman"/>
                <w:sz w:val="26"/>
                <w:szCs w:val="26"/>
                <w:lang w:val="nl-NL"/>
              </w:rPr>
              <w:t>B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là cạnh chung</w:t>
            </w:r>
          </w:p>
          <w:p w14:paraId="73516575" w14:textId="052F319F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40" w:dyaOrig="340" w14:anchorId="114CBA4E">
                <v:shape id="_x0000_i1260" type="#_x0000_t75" style="width:82.5pt;height:18.75pt" o:ole="">
                  <v:imagedata r:id="rId40" o:title=""/>
                </v:shape>
                <o:OLEObject Type="Embed" ProgID="Equation.DSMT4" ShapeID="_x0000_i1260" DrawAspect="Content" ObjectID="_1728163913" r:id="rId4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700" w:dyaOrig="360" w14:anchorId="47940AB7">
                <v:shape id="_x0000_i1259" type="#_x0000_t75" style="width:37.5pt;height:19.5pt" o:ole="">
                  <v:imagedata r:id="rId32" o:title=""/>
                </v:shape>
                <o:OLEObject Type="Embed" ProgID="Equation.DSMT4" ShapeID="_x0000_i1259" DrawAspect="Content" ObjectID="_1728163914" r:id="rId42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5FC92C64" w14:textId="7EEB1853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409970F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1B2B575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F4D871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3B8DD2F" w14:textId="479C3942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4E0E74AA" w14:textId="77777777" w:rsidTr="00FB5ACF">
        <w:tc>
          <w:tcPr>
            <w:tcW w:w="987" w:type="dxa"/>
            <w:vMerge/>
            <w:vAlign w:val="center"/>
          </w:tcPr>
          <w:p w14:paraId="373D961C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50B48F8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2C6D1367" w14:textId="77777777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40" w:dyaOrig="340" w14:anchorId="4752D043">
                <v:shape id="_x0000_i1261" type="#_x0000_t75" style="width:82.5pt;height:18.75pt" o:ole="">
                  <v:imagedata r:id="rId43" o:title=""/>
                </v:shape>
                <o:OLEObject Type="Embed" ProgID="Equation.DSMT4" ShapeID="_x0000_i1261" DrawAspect="Content" ObjectID="_1728163915" r:id="rId44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 và AE = DE (2 cạnh tương ứng)</w:t>
            </w:r>
          </w:p>
          <w:p w14:paraId="39F41D31" w14:textId="6C458A8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lastRenderedPageBreak/>
              <w:t xml:space="preserve">Mà </w:t>
            </w:r>
            <w:r w:rsidRPr="00933D3C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2760" w:dyaOrig="360" w14:anchorId="4F0C7839">
                <v:shape id="_x0000_i1262" type="#_x0000_t75" style="width:147.75pt;height:19.5pt" o:ole="">
                  <v:imagedata r:id="rId45" o:title=""/>
                </v:shape>
                <o:OLEObject Type="Embed" ProgID="Equation.DSMT4" ShapeID="_x0000_i1262" DrawAspect="Content" ObjectID="_1728163916" r:id="rId4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vuông tại 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506FA8A2" w14:textId="50B92545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9D7B35D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510BC23" w14:textId="18D125B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lastRenderedPageBreak/>
              <w:t>0,25</w:t>
            </w:r>
          </w:p>
        </w:tc>
      </w:tr>
      <w:tr w:rsidR="00FB5ACF" w14:paraId="31632296" w14:textId="77777777" w:rsidTr="00FB5ACF">
        <w:tc>
          <w:tcPr>
            <w:tcW w:w="987" w:type="dxa"/>
            <w:vMerge/>
            <w:vAlign w:val="center"/>
          </w:tcPr>
          <w:p w14:paraId="27B1BF3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00CFA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7BC9F840" w14:textId="0FF276D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Có EC là cạnh huyền của tam giác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DEC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vuông </w:t>
            </w:r>
            <w:r>
              <w:rPr>
                <w:rFonts w:cs="Times New Roman"/>
                <w:sz w:val="26"/>
                <w:szCs w:val="26"/>
                <w:lang w:val="nl-NL"/>
              </w:rPr>
              <w:t>tại D</w:t>
            </w:r>
          </w:p>
          <w:p w14:paraId="5F2C4357" w14:textId="07F7538D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EC là cạnh lớn nhất của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nl-NL"/>
              </w:rPr>
              <w:t>=&gt; EC &gt; ED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6D83F18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20477B" w14:textId="507CC55C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08CCABD1" w14:textId="77777777" w:rsidTr="00FB5ACF">
        <w:tc>
          <w:tcPr>
            <w:tcW w:w="987" w:type="dxa"/>
            <w:vMerge/>
            <w:vAlign w:val="center"/>
          </w:tcPr>
          <w:p w14:paraId="7FE6314E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CFE706D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082BDF71" w14:textId="74300FB0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Mà ED = AE (cmt) =&gt; EC &gt; EA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6279D5D" w14:textId="4EF4A778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</w:tbl>
    <w:p w14:paraId="08AFF6B9" w14:textId="39744C1A" w:rsidR="00FB5ACF" w:rsidRPr="00FB5ACF" w:rsidRDefault="00FB5ACF" w:rsidP="00FB5ACF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B5A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……………Hết…………….</w:t>
      </w:r>
    </w:p>
    <w:p w14:paraId="6B96B258" w14:textId="2DF8AB0D" w:rsidR="003E666B" w:rsidRPr="00FB5ACF" w:rsidRDefault="00FB5ACF" w:rsidP="00FB5AC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Lưu ý: Học sinh giải theo cách khác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nếu </w:t>
      </w:r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đúng giáo viên vẫn cho điểm tối đa.</w:t>
      </w:r>
    </w:p>
    <w:sectPr w:rsidR="003E666B" w:rsidRPr="00FB5ACF" w:rsidSect="00650F6D">
      <w:footerReference w:type="default" r:id="rId4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CA8E" w14:textId="77777777" w:rsidR="0034178C" w:rsidRDefault="0034178C" w:rsidP="004D1995">
      <w:r>
        <w:separator/>
      </w:r>
    </w:p>
  </w:endnote>
  <w:endnote w:type="continuationSeparator" w:id="0">
    <w:p w14:paraId="29088101" w14:textId="77777777" w:rsidR="0034178C" w:rsidRDefault="0034178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05F830A6" w:rsidR="00142F22" w:rsidRPr="00FB5ACF" w:rsidRDefault="00FB5ACF" w:rsidP="00FB5ACF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r w:rsidRPr="00FB5ACF">
          <w:rPr>
            <w:rFonts w:ascii="Times New Roman" w:hAnsi="Times New Roman" w:cs="Times New Roman"/>
            <w:i/>
            <w:iCs/>
          </w:rPr>
          <w:t xml:space="preserve">Trang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447374" w:rsidRPr="00FB5ACF">
          <w:rPr>
            <w:rFonts w:ascii="Times New Roman" w:hAnsi="Times New Roman" w:cs="Times New Roman"/>
            <w:i/>
            <w:iCs/>
            <w:noProof/>
          </w:rPr>
          <w:t>10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5AEE" w14:textId="77777777" w:rsidR="0034178C" w:rsidRDefault="0034178C" w:rsidP="004D1995">
      <w:r>
        <w:separator/>
      </w:r>
    </w:p>
  </w:footnote>
  <w:footnote w:type="continuationSeparator" w:id="0">
    <w:p w14:paraId="2E991383" w14:textId="77777777" w:rsidR="0034178C" w:rsidRDefault="0034178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1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  <w:num w:numId="12" w16cid:durableId="10525396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D7A07"/>
    <w:rsid w:val="000E4362"/>
    <w:rsid w:val="00103391"/>
    <w:rsid w:val="00113313"/>
    <w:rsid w:val="0011509C"/>
    <w:rsid w:val="0012173D"/>
    <w:rsid w:val="001376B9"/>
    <w:rsid w:val="00142F22"/>
    <w:rsid w:val="001567AC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62CB9"/>
    <w:rsid w:val="00375664"/>
    <w:rsid w:val="00381182"/>
    <w:rsid w:val="00396F58"/>
    <w:rsid w:val="003C51AA"/>
    <w:rsid w:val="003D021C"/>
    <w:rsid w:val="003E666B"/>
    <w:rsid w:val="003F65B8"/>
    <w:rsid w:val="00403219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3D36"/>
    <w:rsid w:val="00725901"/>
    <w:rsid w:val="007304D5"/>
    <w:rsid w:val="00732F7E"/>
    <w:rsid w:val="0073509A"/>
    <w:rsid w:val="00743E4F"/>
    <w:rsid w:val="00752727"/>
    <w:rsid w:val="00760781"/>
    <w:rsid w:val="0078647B"/>
    <w:rsid w:val="0079212C"/>
    <w:rsid w:val="007A3295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3D3C"/>
    <w:rsid w:val="00937EAB"/>
    <w:rsid w:val="009543BD"/>
    <w:rsid w:val="00971474"/>
    <w:rsid w:val="00972EFE"/>
    <w:rsid w:val="009968C0"/>
    <w:rsid w:val="009B5839"/>
    <w:rsid w:val="009B644F"/>
    <w:rsid w:val="009C3EE0"/>
    <w:rsid w:val="009D61B5"/>
    <w:rsid w:val="00A04874"/>
    <w:rsid w:val="00A07557"/>
    <w:rsid w:val="00A079FF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A23FB"/>
    <w:rsid w:val="00BB72B3"/>
    <w:rsid w:val="00BB7571"/>
    <w:rsid w:val="00BB77D8"/>
    <w:rsid w:val="00BC3BBB"/>
    <w:rsid w:val="00BD44D9"/>
    <w:rsid w:val="00BE3CDE"/>
    <w:rsid w:val="00BF11BA"/>
    <w:rsid w:val="00C103D7"/>
    <w:rsid w:val="00C11C42"/>
    <w:rsid w:val="00C41F18"/>
    <w:rsid w:val="00C66B2B"/>
    <w:rsid w:val="00C76909"/>
    <w:rsid w:val="00C9701A"/>
    <w:rsid w:val="00CB2BCC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D1E27"/>
    <w:rsid w:val="00DF09AB"/>
    <w:rsid w:val="00DF5DEB"/>
    <w:rsid w:val="00E020C0"/>
    <w:rsid w:val="00E10944"/>
    <w:rsid w:val="00E1619C"/>
    <w:rsid w:val="00E21817"/>
    <w:rsid w:val="00E2546B"/>
    <w:rsid w:val="00E30504"/>
    <w:rsid w:val="00E516D1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B4042"/>
    <w:rsid w:val="00FB5ACF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392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2022-10-24T16:25:00Z</dcterms:created>
  <dcterms:modified xsi:type="dcterms:W3CDTF">2022-10-24T17:40:00Z</dcterms:modified>
</cp:coreProperties>
</file>