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0" w:rsidRDefault="00083760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Phòng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– Đào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Q.3</w:t>
      </w:r>
    </w:p>
    <w:p w:rsidR="005F3EA0" w:rsidRDefault="00083760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THCS LÊ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</w:t>
      </w:r>
    </w:p>
    <w:p w:rsidR="005F3EA0" w:rsidRDefault="005F3EA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5F3EA0" w:rsidRDefault="00083760">
      <w:p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 xml:space="preserve"> THAM KH</w:t>
      </w:r>
      <w:r>
        <w:rPr>
          <w:rFonts w:ascii="Times New Roman" w:hAnsi="Times New Roman"/>
          <w:b/>
          <w:sz w:val="28"/>
          <w:szCs w:val="28"/>
        </w:rPr>
        <w:t>Ả</w:t>
      </w:r>
      <w:r>
        <w:rPr>
          <w:rFonts w:ascii="Times New Roman" w:hAnsi="Times New Roman"/>
          <w:b/>
          <w:sz w:val="28"/>
          <w:szCs w:val="28"/>
        </w:rPr>
        <w:t>O KI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 TRA H</w:t>
      </w:r>
      <w:r>
        <w:rPr>
          <w:rFonts w:ascii="Times New Roman" w:hAnsi="Times New Roman"/>
          <w:b/>
          <w:sz w:val="28"/>
          <w:szCs w:val="28"/>
        </w:rPr>
        <w:t>Ọ</w:t>
      </w:r>
      <w:r>
        <w:rPr>
          <w:rFonts w:ascii="Times New Roman" w:hAnsi="Times New Roman"/>
          <w:b/>
          <w:sz w:val="28"/>
          <w:szCs w:val="28"/>
        </w:rPr>
        <w:t>C K</w:t>
      </w:r>
      <w:r>
        <w:rPr>
          <w:rFonts w:ascii="Times New Roman" w:hAnsi="Times New Roman"/>
          <w:b/>
          <w:sz w:val="28"/>
          <w:szCs w:val="28"/>
        </w:rPr>
        <w:t>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I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Môn Toán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p 8</w:t>
      </w:r>
    </w:p>
    <w:p w:rsidR="005F3EA0" w:rsidRDefault="0008376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Năm H</w:t>
      </w:r>
      <w:r>
        <w:rPr>
          <w:rFonts w:ascii="Times New Roman" w:hAnsi="Times New Roman"/>
          <w:b/>
          <w:sz w:val="24"/>
          <w:szCs w:val="24"/>
        </w:rPr>
        <w:t>ọ</w:t>
      </w:r>
      <w:r>
        <w:rPr>
          <w:rFonts w:ascii="Times New Roman" w:hAnsi="Times New Roman"/>
          <w:b/>
          <w:sz w:val="24"/>
          <w:szCs w:val="24"/>
        </w:rPr>
        <w:t>c 2020 – 2021</w:t>
      </w:r>
    </w:p>
    <w:p w:rsidR="005F3EA0" w:rsidRDefault="00083760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---//---</w:t>
      </w:r>
    </w:p>
    <w:p w:rsidR="005F3EA0" w:rsidRDefault="005F3EA0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1:</w:t>
      </w:r>
      <w:r>
        <w:rPr>
          <w:rFonts w:ascii="Times New Roman" w:hAnsi="Times New Roman" w:cs="Times New Roman"/>
          <w:sz w:val="24"/>
          <w:szCs w:val="24"/>
        </w:rPr>
        <w:t xml:space="preserve"> (2đ) Phân tích đa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thành nhân t</w:t>
      </w:r>
      <w:r>
        <w:rPr>
          <w:rFonts w:ascii="Times New Roman" w:hAnsi="Times New Roman" w:cs="Times New Roman"/>
          <w:sz w:val="24"/>
          <w:szCs w:val="24"/>
        </w:rPr>
        <w:t>ử</w:t>
      </w:r>
    </w:p>
    <w:p w:rsidR="005F3EA0" w:rsidRDefault="00083760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26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 o:ole="">
            <v:imagedata r:id="rId6" o:title=""/>
          </v:shape>
          <o:OLEObject Type="Embed" ProgID="Equation.DSMT4" ShapeID="_x0000_i1025" DrawAspect="Content" ObjectID="_1666373208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EA0" w:rsidRDefault="000837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+ 16x – 16</w:t>
      </w:r>
    </w:p>
    <w:p w:rsidR="005F3EA0" w:rsidRDefault="005F3EA0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(2đ) Tìm x,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t:</w:t>
      </w:r>
    </w:p>
    <w:p w:rsidR="005F3EA0" w:rsidRDefault="00083760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x(</w:t>
      </w:r>
      <w:proofErr w:type="gramEnd"/>
      <w:r>
        <w:rPr>
          <w:rFonts w:ascii="Times New Roman" w:hAnsi="Times New Roman" w:cs="Times New Roman"/>
          <w:sz w:val="24"/>
          <w:szCs w:val="24"/>
        </w:rPr>
        <w:t>x + 1) + (5 – 3x)(5 + 3x) = 10</w:t>
      </w:r>
    </w:p>
    <w:p w:rsidR="005F3EA0" w:rsidRDefault="00083760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x(</w:t>
      </w:r>
      <w:proofErr w:type="gramEnd"/>
      <w:r>
        <w:rPr>
          <w:rFonts w:ascii="Times New Roman" w:hAnsi="Times New Roman" w:cs="Times New Roman"/>
          <w:sz w:val="24"/>
          <w:szCs w:val="24"/>
        </w:rPr>
        <w:t>x – 1)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2x + 1</w:t>
      </w:r>
    </w:p>
    <w:p w:rsidR="005F3EA0" w:rsidRDefault="005F3EA0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3:</w:t>
      </w:r>
      <w:r>
        <w:rPr>
          <w:rFonts w:ascii="Times New Roman" w:hAnsi="Times New Roman" w:cs="Times New Roman"/>
          <w:sz w:val="24"/>
          <w:szCs w:val="24"/>
        </w:rPr>
        <w:t xml:space="preserve"> (2đ)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phép tính</w:t>
      </w:r>
    </w:p>
    <w:p w:rsidR="005F3EA0" w:rsidRDefault="00083760"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+ 2x – 1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1)</w:t>
      </w:r>
    </w:p>
    <w:p w:rsidR="005F3EA0" w:rsidRDefault="00083760"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2520" w:dyaOrig="675">
          <v:shape id="_x0000_i1026" type="#_x0000_t75" style="width:126pt;height:33.75pt" o:ole="">
            <v:imagedata r:id="rId8" o:title=""/>
          </v:shape>
          <o:OLEObject Type="Embed" ProgID="Equation.DSMT4" ShapeID="_x0000_i1026" DrawAspect="Content" ObjectID="_1666373209" r:id="rId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4:</w:t>
      </w:r>
      <w:r>
        <w:rPr>
          <w:rFonts w:ascii="Times New Roman" w:hAnsi="Times New Roman" w:cs="Times New Roman"/>
          <w:sz w:val="24"/>
          <w:szCs w:val="24"/>
        </w:rPr>
        <w:t xml:space="preserve"> (0.5đ) Cho các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a và b khác 0 th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a mãn (a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(a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Tính 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M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5:</w:t>
      </w:r>
      <w:r>
        <w:rPr>
          <w:rFonts w:ascii="Times New Roman" w:hAnsi="Times New Roman" w:cs="Times New Roman"/>
          <w:sz w:val="24"/>
          <w:szCs w:val="24"/>
        </w:rPr>
        <w:t xml:space="preserve"> (2đ) Cho </w:t>
      </w:r>
      <w:r>
        <w:rPr>
          <w:rFonts w:ascii="Cambria Math" w:hAnsi="Cambria Math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>ABC vuông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A (AB &lt; AC).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D, E, F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là trung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AB, BC và CA.</w:t>
      </w:r>
    </w:p>
    <w:p w:rsidR="005F3EA0" w:rsidRDefault="00083760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minh: t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giác ADEF là hình ch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5F3EA0" w:rsidRDefault="00083760"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P là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đ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x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E qua D. 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minh: t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giác APBE là hình thoi.</w:t>
      </w: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083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6:</w:t>
      </w:r>
      <w:r>
        <w:rPr>
          <w:rFonts w:ascii="Times New Roman" w:hAnsi="Times New Roman" w:cs="Times New Roman"/>
          <w:sz w:val="24"/>
          <w:szCs w:val="24"/>
        </w:rPr>
        <w:t xml:space="preserve"> (0.75đ) Ông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cái thang b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gãy 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thanh EF. Ông c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tìm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thanh khác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thay th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. Ông nh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đi mua giúp ông.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mua thanh thay th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có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dài bao nhiêu mét.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thanh AB dài 0,4m, thanh IJ dài 0,6m và AB song song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IJ.</w:t>
      </w:r>
    </w:p>
    <w:p w:rsidR="005F3EA0" w:rsidRDefault="00083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79675" cy="1482725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223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A0" w:rsidRDefault="005F3EA0">
      <w:pPr>
        <w:rPr>
          <w:rFonts w:ascii="Times New Roman" w:hAnsi="Times New Roman" w:cs="Times New Roman"/>
          <w:b/>
          <w:sz w:val="24"/>
          <w:szCs w:val="24"/>
        </w:rPr>
      </w:pPr>
    </w:p>
    <w:p w:rsidR="005F3EA0" w:rsidRDefault="00083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7:</w:t>
      </w:r>
      <w:r>
        <w:rPr>
          <w:rFonts w:ascii="Times New Roman" w:hAnsi="Times New Roman" w:cs="Times New Roman"/>
          <w:sz w:val="24"/>
          <w:szCs w:val="24"/>
        </w:rPr>
        <w:t xml:space="preserve"> (0.75đ)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x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táo,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Bình có y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táo.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bình phương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táo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đi bình phương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táo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Bình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16.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táo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và Bình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8. 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hơn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Bình m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táo?</w:t>
      </w:r>
    </w:p>
    <w:p w:rsidR="005F3EA0" w:rsidRDefault="005F3EA0">
      <w:pPr>
        <w:rPr>
          <w:rFonts w:ascii="Times New Roman" w:hAnsi="Times New Roman" w:cs="Times New Roman"/>
          <w:b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5F3EA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EA0" w:rsidRDefault="00083760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1: (2đ) Phân tích đa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thành nhân t</w:t>
      </w:r>
      <w:r>
        <w:rPr>
          <w:rFonts w:ascii="Times New Roman" w:hAnsi="Times New Roman" w:cs="Times New Roman"/>
          <w:sz w:val="24"/>
          <w:szCs w:val="24"/>
        </w:rPr>
        <w:t>ử</w:t>
      </w:r>
    </w:p>
    <w:p w:rsidR="005F3EA0" w:rsidRDefault="00083760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6xy =  3xy(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y –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2)</w:t>
      </w:r>
    </w:p>
    <w:p w:rsidR="005F3EA0" w:rsidRDefault="00083760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+ 16x – 16 =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>4)(</w:t>
      </w:r>
      <w:proofErr w:type="gramEnd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4) – 4x(x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4) = (x + 2)(x – 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2: (2đ) Tìm x,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t:</w:t>
      </w:r>
    </w:p>
    <w:p w:rsidR="005F3EA0" w:rsidRDefault="00083760">
      <w:pPr>
        <w:pStyle w:val="ListParagraph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x(</w:t>
      </w:r>
      <w:proofErr w:type="gramEnd"/>
      <w:r>
        <w:rPr>
          <w:rFonts w:ascii="Times New Roman" w:hAnsi="Times New Roman" w:cs="Times New Roman"/>
          <w:sz w:val="24"/>
          <w:szCs w:val="24"/>
        </w:rPr>
        <w:t>x + 1) + (5 – 3x)(5 + 3x) = 10</w:t>
      </w:r>
    </w:p>
    <w:p w:rsidR="005F3EA0" w:rsidRDefault="00083760">
      <w:p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9x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+ 9x + 25 – 9x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F3EA0" w:rsidRDefault="00083760">
      <w:p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9x = - 15</w:t>
      </w:r>
    </w:p>
    <w:p w:rsidR="005F3EA0" w:rsidRDefault="00083760">
      <w:p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x = -5/3</w:t>
      </w:r>
    </w:p>
    <w:p w:rsidR="005F3EA0" w:rsidRDefault="00083760">
      <w:pPr>
        <w:pStyle w:val="ListParagraph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x(</w:t>
      </w:r>
      <w:proofErr w:type="gramEnd"/>
      <w:r>
        <w:rPr>
          <w:rFonts w:ascii="Times New Roman" w:hAnsi="Times New Roman" w:cs="Times New Roman"/>
          <w:sz w:val="24"/>
          <w:szCs w:val="24"/>
        </w:rPr>
        <w:t>x – 1)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2x + 1</w:t>
      </w:r>
    </w:p>
    <w:p w:rsidR="005F3EA0" w:rsidRDefault="00083760">
      <w:p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sz w:val="24"/>
          <w:szCs w:val="24"/>
        </w:rPr>
        <w:t>x(</w:t>
      </w:r>
      <w:proofErr w:type="gramEnd"/>
      <w:r>
        <w:rPr>
          <w:rFonts w:ascii="Times New Roman" w:hAnsi="Times New Roman" w:cs="Times New Roman"/>
          <w:sz w:val="24"/>
          <w:szCs w:val="24"/>
        </w:rPr>
        <w:t>x – 1) - (x – 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5F3EA0" w:rsidRDefault="00083760">
      <w:p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(x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1)(</w:t>
      </w:r>
      <w:proofErr w:type="gramEnd"/>
      <w:r>
        <w:rPr>
          <w:rFonts w:ascii="Times New Roman" w:hAnsi="Times New Roman" w:cs="Times New Roman"/>
          <w:sz w:val="24"/>
          <w:szCs w:val="24"/>
        </w:rPr>
        <w:t>2x + 1) = 0</w:t>
      </w:r>
    </w:p>
    <w:p w:rsidR="005F3EA0" w:rsidRDefault="00083760">
      <w:pPr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x = 1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x = -1/2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3: (2đ)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phép tính</w:t>
      </w:r>
    </w:p>
    <w:p w:rsidR="005F3EA0" w:rsidRDefault="00083760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+ 2x – 1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1)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2x + 1</w:t>
      </w:r>
    </w:p>
    <w:p w:rsidR="005F3EA0" w:rsidRDefault="00083760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2 - 2x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 + 2x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- 1</m:t>
            </m:r>
          </m:den>
        </m:f>
      </m:oMath>
    </w:p>
    <w:p w:rsidR="005F3EA0" w:rsidRDefault="00083760">
      <w:pPr>
        <w:spacing w:before="0"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(1 + x) – 3(1 – x) – 4x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2(1-x)(1+x)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4: (0.5đ) </w:t>
      </w:r>
    </w:p>
    <w:p w:rsidR="005F3EA0" w:rsidRDefault="00083760">
      <w:pPr>
        <w:spacing w:before="0"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5F3EA0" w:rsidRDefault="00083760">
      <w:pPr>
        <w:spacing w:before="0"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>ừ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(a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rút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n: 3a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2a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=&gt;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(2)</w:t>
      </w:r>
    </w:p>
    <w:p w:rsidR="005F3EA0" w:rsidRDefault="00083760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(2) =&gt;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5: (2đ) </w:t>
      </w:r>
    </w:p>
    <w:p w:rsidR="005F3EA0" w:rsidRDefault="00083760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minh: t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giác ADEF là hình ch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5F3EA0" w:rsidRDefault="00083760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minh: t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giác APBE là hình thoi.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3095" cy="17240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3323" cy="172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6: (0</w:t>
      </w:r>
      <w:r>
        <w:rPr>
          <w:rFonts w:ascii="Times New Roman" w:hAnsi="Times New Roman" w:cs="Times New Roman"/>
          <w:sz w:val="24"/>
          <w:szCs w:val="24"/>
        </w:rPr>
        <w:t>.75đ)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 AB//IJ nên t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giác ABJI là hình thang mà </w:t>
      </w:r>
      <w:proofErr w:type="gramStart"/>
      <w:r>
        <w:rPr>
          <w:rFonts w:ascii="Times New Roman" w:hAnsi="Times New Roman" w:cs="Times New Roman"/>
          <w:sz w:val="24"/>
          <w:szCs w:val="24"/>
        </w:rPr>
        <w:t>E,F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là trung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AI, BJ nên EF là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trung bình. Do đó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905" w:dyaOrig="630">
          <v:shape id="_x0000_i1027" type="#_x0000_t75" style="width:95.25pt;height:31.5pt" o:ole="">
            <v:imagedata r:id="rId12" o:title=""/>
          </v:shape>
          <o:OLEObject Type="Embed" ProgID="Equation.DSMT4" ShapeID="_x0000_i1027" DrawAspect="Content" ObjectID="_1666373210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(mét).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7: (0.75đ)</w: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265" w:dyaOrig="360">
          <v:shape id="_x0000_i1028" type="#_x0000_t75" style="width:113.25pt;height:18pt" o:ole="">
            <v:imagedata r:id="rId14" o:title=""/>
          </v:shape>
          <o:OLEObject Type="Embed" ProgID="Equation.DSMT4" ShapeID="_x0000_i1028" DrawAspect="Content" ObjectID="_1666373211" r:id="rId15"/>
        </w:objec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115" w:dyaOrig="360">
          <v:shape id="_x0000_i1029" type="#_x0000_t75" style="width:105.75pt;height:18pt" o:ole="">
            <v:imagedata r:id="rId16" o:title=""/>
          </v:shape>
          <o:OLEObject Type="Embed" ProgID="Equation.DSMT4" ShapeID="_x0000_i1029" DrawAspect="Content" ObjectID="_1666373212" r:id="rId17"/>
        </w:objec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 w:dxaOrig="1560" w:dyaOrig="675">
          <v:shape id="_x0000_i1030" type="#_x0000_t75" style="width:78pt;height:33.75pt" o:ole="">
            <v:imagedata r:id="rId18" o:title=""/>
          </v:shape>
          <o:OLEObject Type="Embed" ProgID="Equation.DSMT4" ShapeID="_x0000_i1030" DrawAspect="Content" ObjectID="_1666373213" r:id="rId19"/>
        </w:object>
      </w:r>
    </w:p>
    <w:p w:rsidR="005F3EA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hơn Bình 2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táo.</w:t>
      </w:r>
    </w:p>
    <w:p w:rsidR="0008376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8376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83760" w:rsidRDefault="00083760" w:rsidP="00083760">
      <w:pPr>
        <w:rPr>
          <w:szCs w:val="26"/>
        </w:rPr>
      </w:pPr>
      <w:r>
        <w:rPr>
          <w:rFonts w:ascii="Times New Roman" w:eastAsia="Calibri" w:hAnsi="Times New Roman" w:cs="Times New Roman"/>
          <w:szCs w:val="26"/>
        </w:rPr>
        <w:lastRenderedPageBreak/>
        <w:t>ỦY BAN NHÂN DÂN QUẬN 3</w:t>
      </w:r>
    </w:p>
    <w:p w:rsidR="00083760" w:rsidRDefault="00083760" w:rsidP="00083760">
      <w:pPr>
        <w:rPr>
          <w:b/>
          <w:szCs w:val="26"/>
        </w:rPr>
      </w:pPr>
      <w:r>
        <w:rPr>
          <w:rFonts w:ascii="Times New Roman" w:eastAsia="Calibri" w:hAnsi="Times New Roman" w:cs="Times New Roman"/>
          <w:b/>
          <w:szCs w:val="26"/>
        </w:rPr>
        <w:t xml:space="preserve">   TRƯỜNG THCS LÊ LỢI</w:t>
      </w:r>
    </w:p>
    <w:p w:rsidR="00083760" w:rsidRDefault="00083760" w:rsidP="00083760">
      <w:pPr>
        <w:jc w:val="center"/>
        <w:rPr>
          <w:b/>
          <w:szCs w:val="26"/>
        </w:rPr>
      </w:pPr>
      <w:r>
        <w:rPr>
          <w:rFonts w:ascii="Times New Roman" w:eastAsia="Calibri" w:hAnsi="Times New Roman" w:cs="Times New Roman"/>
          <w:b/>
          <w:szCs w:val="26"/>
        </w:rPr>
        <w:t>MA TRẬN ĐỀ KIỂM TRA HỌC KÌ I</w:t>
      </w:r>
    </w:p>
    <w:p w:rsidR="00083760" w:rsidRDefault="00083760" w:rsidP="00083760">
      <w:pPr>
        <w:jc w:val="center"/>
        <w:rPr>
          <w:b/>
          <w:szCs w:val="26"/>
        </w:rPr>
      </w:pPr>
      <w:r>
        <w:rPr>
          <w:rFonts w:ascii="Times New Roman" w:eastAsia="Calibri" w:hAnsi="Times New Roman" w:cs="Times New Roman"/>
          <w:b/>
          <w:szCs w:val="26"/>
        </w:rPr>
        <w:t xml:space="preserve">MÔN: TOÁN </w:t>
      </w:r>
      <w:r>
        <w:rPr>
          <w:rFonts w:cs="Times New Roman"/>
          <w:b/>
          <w:szCs w:val="26"/>
        </w:rPr>
        <w:t>8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800"/>
        <w:gridCol w:w="1985"/>
        <w:gridCol w:w="2268"/>
        <w:gridCol w:w="1559"/>
        <w:gridCol w:w="1418"/>
      </w:tblGrid>
      <w:tr w:rsidR="00083760" w:rsidTr="00860E85">
        <w:trPr>
          <w:trHeight w:val="502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ind w:left="440" w:hangingChars="200" w:hanging="440"/>
              <w:rPr>
                <w:b/>
                <w:bCs/>
                <w:szCs w:val="26"/>
                <w:lang w:val="nl-NL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484B6" wp14:editId="0153FD0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10160</wp:posOffset>
                      </wp:positionV>
                      <wp:extent cx="1082675" cy="1121410"/>
                      <wp:effectExtent l="3175" t="3175" r="635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675" cy="1121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2F50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.8pt" to="81.1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 xml:space="preserve">         Cấp độ</w:t>
            </w:r>
          </w:p>
          <w:p w:rsidR="00083760" w:rsidRDefault="00083760" w:rsidP="00860E85">
            <w:pPr>
              <w:rPr>
                <w:b/>
                <w:bCs/>
                <w:szCs w:val="26"/>
                <w:lang w:val="nl-NL"/>
              </w:rPr>
            </w:pPr>
          </w:p>
          <w:p w:rsidR="00083760" w:rsidRDefault="00083760" w:rsidP="00860E85">
            <w:pPr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 xml:space="preserve">Chủ đề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>Nhận biết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>Thông hiểu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>Vận dụng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>Cộng</w:t>
            </w:r>
          </w:p>
        </w:tc>
      </w:tr>
      <w:tr w:rsidR="00083760" w:rsidTr="00860E85">
        <w:trPr>
          <w:trHeight w:val="524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>Cấp độ thấp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jc w:val="center"/>
              <w:rPr>
                <w:b/>
                <w:bCs/>
                <w:spacing w:val="-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>Cấp độ cao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</w:tr>
      <w:tr w:rsidR="00083760" w:rsidTr="00860E85">
        <w:trPr>
          <w:trHeight w:val="300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Phân tích đa thức thành nhân tử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</w:rPr>
              <w:t xml:space="preserve">Nhận biết phân tích đa thức thành nhân tử bằng phương pháp đặt nhân tử chung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6"/>
                <w:lang w:val="nl-NL"/>
              </w:rPr>
              <w:t>-</w:t>
            </w:r>
            <w:r>
              <w:rPr>
                <w:color w:val="000000"/>
                <w:szCs w:val="26"/>
              </w:rPr>
              <w:t xml:space="preserve">Vận dụng phương pháp nhóm hạng tử, dùng hằng đẳng thức, đặt nhân tử chung.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/>
                <w:bCs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</w:tr>
      <w:tr w:rsidR="00083760" w:rsidTr="00860E85">
        <w:trPr>
          <w:trHeight w:val="89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Số câu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Số điểm  </w:t>
            </w:r>
          </w:p>
          <w:p w:rsidR="00083760" w:rsidRDefault="00083760" w:rsidP="00860E85">
            <w:pPr>
              <w:rPr>
                <w:b/>
                <w:b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Cs w:val="26"/>
                <w:lang w:val="nl-NL"/>
              </w:rPr>
              <w:t>1</w:t>
            </w:r>
          </w:p>
          <w:p w:rsidR="00083760" w:rsidRDefault="00083760" w:rsidP="00860E8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Cs w:val="26"/>
                <w:lang w:val="nl-NL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Cs w:val="26"/>
                <w:lang w:val="nl-NL"/>
              </w:rPr>
              <w:t>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Cs w:val="26"/>
                <w:lang w:val="nl-NL"/>
              </w:rPr>
              <w:t>1</w:t>
            </w:r>
          </w:p>
          <w:p w:rsidR="00083760" w:rsidRDefault="00083760" w:rsidP="00860E8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</w:rPr>
            </w:pPr>
            <w:r>
              <w:rPr>
                <w:rFonts w:cs="Times New Roman"/>
                <w:i/>
                <w:color w:val="000000"/>
                <w:szCs w:val="26"/>
              </w:rPr>
              <w:t>1</w:t>
            </w:r>
          </w:p>
          <w:p w:rsidR="00083760" w:rsidRDefault="00083760" w:rsidP="00860E8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Cs w:val="26"/>
                <w:lang w:val="nl-NL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/>
                <w:bCs/>
                <w:i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20%</w:t>
            </w:r>
          </w:p>
        </w:tc>
      </w:tr>
      <w:tr w:rsidR="00083760" w:rsidTr="00860E85">
        <w:trPr>
          <w:trHeight w:val="184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rPr>
                <w:b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iCs/>
                <w:szCs w:val="26"/>
                <w:lang w:val="nl-NL"/>
              </w:rPr>
              <w:t>Tìm x</w:t>
            </w:r>
          </w:p>
          <w:p w:rsidR="00083760" w:rsidRDefault="00083760" w:rsidP="00860E85">
            <w:pPr>
              <w:jc w:val="center"/>
              <w:rPr>
                <w:b/>
                <w:bCs/>
                <w:szCs w:val="26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</w:rPr>
              <w:t xml:space="preserve">Nhận biết quy tắc nhân đơn thức với đa thức, nhân đa thức với đa thức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6"/>
                <w:lang w:val="nl-NL"/>
              </w:rPr>
            </w:pPr>
            <w:r>
              <w:rPr>
                <w:color w:val="000000"/>
                <w:szCs w:val="26"/>
              </w:rPr>
              <w:t>Vận dụng hằng đẳng thức để phân tích đa thức thành nhân tử, tìm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rPr>
                <w:b/>
                <w:bCs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</w:tr>
      <w:tr w:rsidR="00083760" w:rsidTr="00860E85">
        <w:trPr>
          <w:trHeight w:val="90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Số câu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Số điểm 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b/>
                <w:bCs/>
                <w:i/>
                <w:iCs/>
                <w:szCs w:val="26"/>
                <w:lang w:val="nl-NL"/>
              </w:rPr>
            </w:pPr>
            <w:r>
              <w:rPr>
                <w:rFonts w:cs="Times New Roman"/>
                <w:i/>
                <w:szCs w:val="26"/>
              </w:rPr>
              <w:t>10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 xml:space="preserve"> 1</w:t>
            </w:r>
          </w:p>
          <w:p w:rsidR="00083760" w:rsidRDefault="00083760" w:rsidP="00860E85">
            <w:pPr>
              <w:jc w:val="center"/>
              <w:rPr>
                <w:b/>
                <w:bCs/>
                <w:i/>
                <w:szCs w:val="26"/>
                <w:lang w:val="nl-NL"/>
              </w:rPr>
            </w:pPr>
            <w:r>
              <w:rPr>
                <w:rFonts w:cs="Times New Roman"/>
                <w:i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 xml:space="preserve">             </w:t>
            </w:r>
            <w:r>
              <w:rPr>
                <w:rFonts w:cs="Times New Roman"/>
                <w:i/>
                <w:szCs w:val="26"/>
              </w:rPr>
              <w:t>10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/>
                <w:bCs/>
                <w:i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i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%</w:t>
            </w:r>
          </w:p>
        </w:tc>
      </w:tr>
      <w:tr w:rsidR="00083760" w:rsidTr="00860E85">
        <w:trPr>
          <w:trHeight w:val="120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rPr>
                <w:b/>
                <w:bCs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 xml:space="preserve">3.  </w:t>
            </w:r>
            <w:r>
              <w:rPr>
                <w:rFonts w:cs="Times New Roman"/>
                <w:b/>
                <w:bCs/>
                <w:szCs w:val="26"/>
              </w:rPr>
              <w:t>Thực hiện phép tính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both"/>
              <w:rPr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zCs w:val="26"/>
              </w:rPr>
              <w:t>Chia đa thức 1 biến đã sắp xếp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rPr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Vận dụng các kiến thức về </w:t>
            </w:r>
            <w:r>
              <w:rPr>
                <w:rFonts w:cs="Times New Roman"/>
                <w:szCs w:val="26"/>
              </w:rPr>
              <w:t>cộng trừ phân thức đại số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autoSpaceDE w:val="0"/>
              <w:autoSpaceDN w:val="0"/>
              <w:adjustRightInd w:val="0"/>
              <w:spacing w:before="240"/>
              <w:jc w:val="both"/>
              <w:rPr>
                <w:color w:val="000000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</w:tr>
      <w:tr w:rsidR="00083760" w:rsidTr="00860E85">
        <w:trPr>
          <w:trHeight w:val="8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Số câu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Số điểm 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/>
                <w:bCs/>
                <w:i/>
                <w:iCs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1</w:t>
            </w:r>
          </w:p>
          <w:p w:rsidR="00083760" w:rsidRDefault="00083760" w:rsidP="00860E85">
            <w:pPr>
              <w:jc w:val="center"/>
              <w:rPr>
                <w:bCs/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b/>
                <w:bCs/>
                <w:i/>
                <w:iCs/>
                <w:szCs w:val="26"/>
                <w:lang w:val="nl-NL"/>
              </w:rPr>
            </w:pPr>
            <w:r>
              <w:rPr>
                <w:rFonts w:cs="Times New Roman"/>
                <w:i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/>
                <w:bCs/>
                <w:i/>
                <w:iCs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iCs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i/>
                <w:iCs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iCs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i/>
                <w:iCs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iCs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>%</w:t>
            </w:r>
          </w:p>
        </w:tc>
      </w:tr>
      <w:tr w:rsidR="00083760" w:rsidTr="00860E85">
        <w:trPr>
          <w:trHeight w:val="69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083760">
            <w:pPr>
              <w:numPr>
                <w:ilvl w:val="0"/>
                <w:numId w:val="10"/>
              </w:numPr>
              <w:spacing w:before="60" w:after="60" w:line="312" w:lineRule="auto"/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szCs w:val="26"/>
              </w:rPr>
              <w:t>Tính giá trị biểu thức</w:t>
            </w:r>
            <w:r>
              <w:rPr>
                <w:rFonts w:ascii="Times New Roman" w:eastAsia="Calibri" w:hAnsi="Times New Roman" w:cs="Times New Roman"/>
                <w:b/>
                <w:bCs/>
                <w:szCs w:val="26"/>
                <w:lang w:val="nl-N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Cs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both"/>
              <w:rPr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tabs>
                <w:tab w:val="center" w:pos="4819"/>
                <w:tab w:val="left" w:pos="7317"/>
              </w:tabs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rFonts w:cs="Times New Roman"/>
                <w:szCs w:val="26"/>
              </w:rPr>
              <w:t>Vận dụng hằng đẳng thức, quy tắc nhân đa thức với đa thức để tính giá trị.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  <w:lang w:val="nl-NL"/>
              </w:rPr>
            </w:pPr>
          </w:p>
        </w:tc>
      </w:tr>
      <w:tr w:rsidR="00083760" w:rsidTr="00860E85">
        <w:trPr>
          <w:trHeight w:val="6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lastRenderedPageBreak/>
              <w:t xml:space="preserve">Số câu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Số điểm 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Cs/>
                <w:i/>
                <w:szCs w:val="26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0,5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0,5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5%</w:t>
            </w:r>
          </w:p>
        </w:tc>
      </w:tr>
      <w:tr w:rsidR="00083760" w:rsidTr="00860E85">
        <w:trPr>
          <w:trHeight w:val="6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083760">
            <w:pPr>
              <w:numPr>
                <w:ilvl w:val="0"/>
                <w:numId w:val="10"/>
              </w:numPr>
              <w:spacing w:before="60" w:after="60" w:line="312" w:lineRule="auto"/>
              <w:rPr>
                <w:b/>
                <w:bCs/>
                <w:i/>
                <w:iCs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Cs w:val="26"/>
              </w:rPr>
              <w:t>Hình học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Cs/>
                <w:i/>
                <w:szCs w:val="26"/>
              </w:rPr>
            </w:pPr>
            <w:r>
              <w:rPr>
                <w:rFonts w:cs="Times New Roman"/>
                <w:bCs/>
                <w:i/>
                <w:szCs w:val="26"/>
              </w:rPr>
              <w:t>Biết cách chứng minh hình chữ nhật thông qua hình hình hành có 1 góc vuông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Vận dụng dấu hiệu nhận biết để chứng minh hình thoi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</w:p>
        </w:tc>
      </w:tr>
      <w:tr w:rsidR="00083760" w:rsidTr="00860E85">
        <w:trPr>
          <w:trHeight w:val="6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rPr>
                <w:i/>
                <w:iCs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Số câu</w:t>
            </w:r>
          </w:p>
          <w:p w:rsidR="00083760" w:rsidRDefault="00083760" w:rsidP="00860E85">
            <w:pPr>
              <w:rPr>
                <w:i/>
                <w:iCs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Số điểm</w:t>
            </w:r>
          </w:p>
          <w:p w:rsidR="00083760" w:rsidRDefault="00083760" w:rsidP="00860E85">
            <w:pPr>
              <w:rPr>
                <w:i/>
                <w:iCs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Tỉ lệ</w:t>
            </w:r>
          </w:p>
          <w:p w:rsidR="00083760" w:rsidRDefault="00083760" w:rsidP="00860E85">
            <w:pPr>
              <w:rPr>
                <w:i/>
                <w:iCs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Cs/>
                <w:i/>
                <w:szCs w:val="26"/>
              </w:rPr>
            </w:pPr>
            <w:r>
              <w:rPr>
                <w:rFonts w:cs="Times New Roman"/>
                <w:bCs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bCs/>
                <w:i/>
                <w:szCs w:val="26"/>
              </w:rPr>
            </w:pPr>
            <w:r>
              <w:rPr>
                <w:rFonts w:cs="Times New Roman"/>
                <w:bCs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bCs/>
                <w:i/>
                <w:szCs w:val="26"/>
              </w:rPr>
            </w:pPr>
            <w:r>
              <w:rPr>
                <w:rFonts w:cs="Times New Roman"/>
                <w:bCs/>
                <w:i/>
                <w:szCs w:val="26"/>
              </w:rPr>
              <w:t>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20%</w:t>
            </w:r>
          </w:p>
        </w:tc>
      </w:tr>
      <w:tr w:rsidR="00083760" w:rsidTr="00860E85">
        <w:trPr>
          <w:trHeight w:val="6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083760">
            <w:pPr>
              <w:numPr>
                <w:ilvl w:val="0"/>
                <w:numId w:val="10"/>
              </w:numPr>
              <w:spacing w:before="60" w:after="60" w:line="312" w:lineRule="auto"/>
              <w:rPr>
                <w:b/>
                <w:bCs/>
                <w:i/>
                <w:iCs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zCs w:val="26"/>
              </w:rPr>
              <w:t>Toán thực tế</w:t>
            </w:r>
          </w:p>
          <w:p w:rsidR="00083760" w:rsidRDefault="00083760" w:rsidP="00860E85">
            <w:pPr>
              <w:rPr>
                <w:i/>
                <w:iCs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Cs/>
                <w:i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>Vận dụng kiến thức đường trung bình của hình thang để tính độ dài đường trung bình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>Vận dụng bài toán thực tế đại số, biết áp dụng hằng đẳng thức.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</w:p>
        </w:tc>
      </w:tr>
      <w:tr w:rsidR="00083760" w:rsidTr="00860E85">
        <w:trPr>
          <w:trHeight w:val="6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60" w:rsidRDefault="00083760" w:rsidP="00860E85">
            <w:pPr>
              <w:rPr>
                <w:i/>
                <w:iCs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Số câu</w:t>
            </w:r>
          </w:p>
          <w:p w:rsidR="00083760" w:rsidRDefault="00083760" w:rsidP="00860E85">
            <w:pPr>
              <w:rPr>
                <w:i/>
                <w:iCs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Số điểm</w:t>
            </w:r>
          </w:p>
          <w:p w:rsidR="00083760" w:rsidRDefault="00083760" w:rsidP="00860E85">
            <w:pPr>
              <w:rPr>
                <w:i/>
                <w:iCs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Tỉ lệ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bCs/>
                <w:i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0,75</w:t>
            </w:r>
          </w:p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0,75</w:t>
            </w:r>
          </w:p>
          <w:p w:rsidR="00083760" w:rsidRDefault="00083760" w:rsidP="00860E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1,5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15%</w:t>
            </w:r>
          </w:p>
        </w:tc>
      </w:tr>
      <w:tr w:rsidR="00083760" w:rsidTr="00860E85">
        <w:trPr>
          <w:trHeight w:val="8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 xml:space="preserve">Tổng số câu </w:t>
            </w:r>
          </w:p>
          <w:p w:rsidR="00083760" w:rsidRDefault="00083760" w:rsidP="00860E85">
            <w:pPr>
              <w:rPr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>Tổng số điểm</w:t>
            </w:r>
          </w:p>
          <w:p w:rsidR="00083760" w:rsidRDefault="00083760" w:rsidP="00860E85">
            <w:pPr>
              <w:rPr>
                <w:b/>
                <w:bCs/>
                <w:i/>
                <w:iCs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Cs w:val="26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3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3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cs="Times New Roman"/>
                <w:i/>
                <w:szCs w:val="26"/>
              </w:rPr>
              <w:t>30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2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1,75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cs="Times New Roman"/>
                <w:i/>
                <w:szCs w:val="26"/>
              </w:rPr>
              <w:t>17,5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5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4</w:t>
            </w:r>
            <w:r>
              <w:rPr>
                <w:rFonts w:cs="Times New Roman"/>
                <w:i/>
                <w:szCs w:val="26"/>
              </w:rPr>
              <w:t>,75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cs="Times New Roman"/>
                <w:i/>
                <w:szCs w:val="26"/>
              </w:rPr>
              <w:t>47,5</w:t>
            </w: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0,5</w:t>
            </w:r>
          </w:p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60" w:rsidRDefault="00083760" w:rsidP="00860E85">
            <w:pPr>
              <w:jc w:val="center"/>
              <w:rPr>
                <w:i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1</w:t>
            </w:r>
            <w:r>
              <w:rPr>
                <w:rFonts w:cs="Times New Roman"/>
                <w:i/>
                <w:szCs w:val="26"/>
              </w:rPr>
              <w:t>1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10</w:t>
            </w:r>
          </w:p>
          <w:p w:rsidR="00083760" w:rsidRDefault="00083760" w:rsidP="00860E85">
            <w:pPr>
              <w:jc w:val="center"/>
              <w:rPr>
                <w:i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Cs w:val="26"/>
                <w:lang w:val="nl-NL"/>
              </w:rPr>
              <w:t>100%</w:t>
            </w:r>
          </w:p>
        </w:tc>
      </w:tr>
    </w:tbl>
    <w:p w:rsidR="00083760" w:rsidRDefault="00083760" w:rsidP="00083760">
      <w:pPr>
        <w:tabs>
          <w:tab w:val="left" w:pos="142"/>
          <w:tab w:val="center" w:leader="dot" w:pos="9923"/>
        </w:tabs>
        <w:spacing w:before="0" w:after="0"/>
        <w:jc w:val="both"/>
        <w:rPr>
          <w:b/>
          <w:szCs w:val="26"/>
        </w:rPr>
      </w:pPr>
    </w:p>
    <w:p w:rsidR="00083760" w:rsidRDefault="00083760" w:rsidP="00083760">
      <w:pPr>
        <w:tabs>
          <w:tab w:val="left" w:pos="142"/>
          <w:tab w:val="center" w:leader="dot" w:pos="9923"/>
        </w:tabs>
        <w:spacing w:before="0" w:after="0"/>
        <w:jc w:val="both"/>
        <w:rPr>
          <w:b/>
          <w:szCs w:val="26"/>
        </w:rPr>
      </w:pPr>
    </w:p>
    <w:p w:rsidR="00083760" w:rsidRDefault="00083760" w:rsidP="00083760"/>
    <w:p w:rsidR="00083760" w:rsidRDefault="00083760">
      <w:pPr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3760">
      <w:pgSz w:w="11907" w:h="1683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71D479"/>
    <w:multiLevelType w:val="singleLevel"/>
    <w:tmpl w:val="9971D479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6D84179"/>
    <w:multiLevelType w:val="multilevel"/>
    <w:tmpl w:val="06D8417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294"/>
    <w:multiLevelType w:val="multilevel"/>
    <w:tmpl w:val="084E529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703D"/>
    <w:multiLevelType w:val="multilevel"/>
    <w:tmpl w:val="0877703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63A"/>
    <w:multiLevelType w:val="multilevel"/>
    <w:tmpl w:val="0AD536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1F2"/>
    <w:multiLevelType w:val="multilevel"/>
    <w:tmpl w:val="0D9241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23B"/>
    <w:multiLevelType w:val="multilevel"/>
    <w:tmpl w:val="15F4623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5A9E"/>
    <w:multiLevelType w:val="multilevel"/>
    <w:tmpl w:val="3FAC5A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F3ECB"/>
    <w:multiLevelType w:val="multilevel"/>
    <w:tmpl w:val="6F1F3EC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411D2"/>
    <w:multiLevelType w:val="multilevel"/>
    <w:tmpl w:val="759411D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A8"/>
    <w:rsid w:val="00000BDC"/>
    <w:rsid w:val="00046B64"/>
    <w:rsid w:val="00083760"/>
    <w:rsid w:val="000D576C"/>
    <w:rsid w:val="001168B5"/>
    <w:rsid w:val="00150546"/>
    <w:rsid w:val="00165A2F"/>
    <w:rsid w:val="001F652E"/>
    <w:rsid w:val="00233027"/>
    <w:rsid w:val="0024225D"/>
    <w:rsid w:val="002A31E5"/>
    <w:rsid w:val="002F128A"/>
    <w:rsid w:val="002F2DA9"/>
    <w:rsid w:val="00383A5C"/>
    <w:rsid w:val="00406395"/>
    <w:rsid w:val="00415060"/>
    <w:rsid w:val="004D12BD"/>
    <w:rsid w:val="00524D1A"/>
    <w:rsid w:val="00542B2B"/>
    <w:rsid w:val="005C7228"/>
    <w:rsid w:val="005F3EA0"/>
    <w:rsid w:val="00602958"/>
    <w:rsid w:val="00725817"/>
    <w:rsid w:val="0074250C"/>
    <w:rsid w:val="00747180"/>
    <w:rsid w:val="007E6A50"/>
    <w:rsid w:val="0089582D"/>
    <w:rsid w:val="008C5019"/>
    <w:rsid w:val="009820A8"/>
    <w:rsid w:val="00990A8E"/>
    <w:rsid w:val="00A52EAE"/>
    <w:rsid w:val="00B61AE1"/>
    <w:rsid w:val="00BC0B8A"/>
    <w:rsid w:val="00C07649"/>
    <w:rsid w:val="00C67F7B"/>
    <w:rsid w:val="00D14928"/>
    <w:rsid w:val="00D5652F"/>
    <w:rsid w:val="00DB53AA"/>
    <w:rsid w:val="00DD6FF4"/>
    <w:rsid w:val="00F11C07"/>
    <w:rsid w:val="03B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5D90"/>
  <w15:docId w15:val="{C3E92B47-A074-4744-9A80-F2C0B99F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3268</Characters>
  <Application>Microsoft Office Word</Application>
  <DocSecurity>0</DocSecurity>
  <Lines>27</Lines>
  <Paragraphs>7</Paragraphs>
  <ScaleCrop>false</ScaleCrop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PHUONG</dc:creator>
  <cp:lastModifiedBy>84906955785</cp:lastModifiedBy>
  <cp:revision>3</cp:revision>
  <dcterms:created xsi:type="dcterms:W3CDTF">2020-10-27T08:56:00Z</dcterms:created>
  <dcterms:modified xsi:type="dcterms:W3CDTF">2020-11-08T13:40:00Z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