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B5BF" w14:textId="77777777" w:rsidR="007924EA" w:rsidRDefault="00DE1DF0">
      <w:r w:rsidRPr="00DE1DF0">
        <w:t xml:space="preserve">Tạo dựng các phần theo mô hình như Hình 12: phần đế, phần thân, phần biểu diễn góc, tia. </w:t>
      </w:r>
    </w:p>
    <w:p w14:paraId="5CA3167E" w14:textId="5C21CFBF" w:rsidR="00404188" w:rsidRPr="007924EA" w:rsidRDefault="00DE1DF0">
      <w:pPr>
        <w:rPr>
          <w:b/>
          <w:bCs/>
        </w:rPr>
      </w:pPr>
      <w:r w:rsidRPr="007924EA">
        <w:rPr>
          <w:b/>
          <w:bCs/>
        </w:rPr>
        <w:t>Thực hành đo góc</w:t>
      </w:r>
    </w:p>
    <w:p w14:paraId="6B75F92F" w14:textId="44C87740" w:rsidR="00DE1DF0" w:rsidRDefault="00DE1DF0" w:rsidP="007924EA">
      <w:pPr>
        <w:jc w:val="center"/>
      </w:pPr>
      <w:r>
        <w:rPr>
          <w:noProof/>
        </w:rPr>
        <w:drawing>
          <wp:inline distT="0" distB="0" distL="0" distR="0" wp14:anchorId="64FD8B25" wp14:editId="2BA361ED">
            <wp:extent cx="1679394" cy="2374900"/>
            <wp:effectExtent l="0" t="0" r="0" b="6350"/>
            <wp:docPr id="1" name="Picture 1"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10;&#10;Description automatically generated"/>
                    <pic:cNvPicPr/>
                  </pic:nvPicPr>
                  <pic:blipFill>
                    <a:blip r:embed="rId4"/>
                    <a:stretch>
                      <a:fillRect/>
                    </a:stretch>
                  </pic:blipFill>
                  <pic:spPr>
                    <a:xfrm>
                      <a:off x="0" y="0"/>
                      <a:ext cx="1691844" cy="2392507"/>
                    </a:xfrm>
                    <a:prstGeom prst="rect">
                      <a:avLst/>
                    </a:prstGeom>
                  </pic:spPr>
                </pic:pic>
              </a:graphicData>
            </a:graphic>
          </wp:inline>
        </w:drawing>
      </w:r>
      <w:r w:rsidR="007924EA">
        <w:tab/>
      </w:r>
      <w:r w:rsidR="007924EA">
        <w:tab/>
      </w:r>
      <w:r w:rsidR="007924EA">
        <w:tab/>
      </w:r>
      <w:r>
        <w:rPr>
          <w:noProof/>
        </w:rPr>
        <w:drawing>
          <wp:inline distT="0" distB="0" distL="0" distR="0" wp14:anchorId="4DDAEA07" wp14:editId="555ABCA4">
            <wp:extent cx="1367589" cy="2362200"/>
            <wp:effectExtent l="0" t="0" r="4445" b="0"/>
            <wp:docPr id="2" name="Picture 2"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ear&#10;&#10;Description automatically generated"/>
                    <pic:cNvPicPr/>
                  </pic:nvPicPr>
                  <pic:blipFill>
                    <a:blip r:embed="rId5"/>
                    <a:stretch>
                      <a:fillRect/>
                    </a:stretch>
                  </pic:blipFill>
                  <pic:spPr>
                    <a:xfrm>
                      <a:off x="0" y="0"/>
                      <a:ext cx="1385422" cy="2393002"/>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4675"/>
      </w:tblGrid>
      <w:tr w:rsidR="002D53DE" w14:paraId="67590088" w14:textId="77777777" w:rsidTr="00507F91">
        <w:tc>
          <w:tcPr>
            <w:tcW w:w="4675" w:type="dxa"/>
          </w:tcPr>
          <w:p w14:paraId="368F63B2" w14:textId="7B40CF52" w:rsidR="002D53DE" w:rsidRDefault="002D53DE">
            <w:r w:rsidRPr="009A4B37">
              <w:t xml:space="preserve">Buớc 1. Quay đèn sao cho tia laze trùng với một cạnh của góc cần đo. Điều chỉnh bề mặt thước đo góc sao cho kim chỉ góc màu đỏ chỉ vào vị trí </w:t>
            </w:r>
            <w:r w:rsidRPr="009A4B37">
              <w:rPr>
                <w:position w:val="-6"/>
              </w:rPr>
              <w:object w:dxaOrig="279" w:dyaOrig="279" w14:anchorId="51BA8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6" o:title=""/>
                </v:shape>
                <o:OLEObject Type="Embed" ProgID="Equation.DSMT4" ShapeID="_x0000_i1025" DrawAspect="Content" ObjectID="_1709033893" r:id="rId7"/>
              </w:object>
            </w:r>
            <w:r w:rsidRPr="009A4B37">
              <w:t>.</w:t>
            </w:r>
          </w:p>
        </w:tc>
        <w:tc>
          <w:tcPr>
            <w:tcW w:w="4675" w:type="dxa"/>
          </w:tcPr>
          <w:p w14:paraId="35F08632" w14:textId="704243CE" w:rsidR="002D53DE" w:rsidRDefault="002D53DE">
            <w:r w:rsidRPr="009A4B37">
              <w:t>Bước 2. Giữ nguyên thước đo góc. Quay đèn sao cho tia laze trùng với cạnh thứ hai của góc cần đo. Kim chỉ góc màu đỏ chỉ vào số nào thì số đó là số đo của góc cần đo.</w:t>
            </w:r>
          </w:p>
        </w:tc>
      </w:tr>
    </w:tbl>
    <w:p w14:paraId="05268264" w14:textId="77777777" w:rsidR="002D53DE" w:rsidRDefault="002D53DE">
      <w:pPr>
        <w:rPr>
          <w:b/>
          <w:bCs/>
        </w:rPr>
      </w:pPr>
    </w:p>
    <w:p w14:paraId="7B02B600" w14:textId="39301871" w:rsidR="009A4B37" w:rsidRPr="007924EA" w:rsidRDefault="009A4B37">
      <w:pPr>
        <w:rPr>
          <w:b/>
          <w:bCs/>
        </w:rPr>
      </w:pPr>
      <w:r w:rsidRPr="007924EA">
        <w:rPr>
          <w:b/>
          <w:bCs/>
        </w:rPr>
        <w:t>c) Tổng kết</w:t>
      </w:r>
    </w:p>
    <w:p w14:paraId="44A40C75" w14:textId="2345DE9E" w:rsidR="009A4B37" w:rsidRDefault="009A4B37">
      <w:r w:rsidRPr="007924EA">
        <w:rPr>
          <w:b/>
          <w:bCs/>
        </w:rPr>
        <w:t>HĐ 5:</w:t>
      </w:r>
      <w:r>
        <w:t xml:space="preserve"> Làm việc chung cả lớp</w:t>
      </w:r>
      <w:r w:rsidR="007924EA">
        <w:t>.</w:t>
      </w:r>
    </w:p>
    <w:p w14:paraId="3E3E08B6" w14:textId="77777777" w:rsidR="009A4B37" w:rsidRDefault="009A4B37" w:rsidP="009A4B37">
      <w:r>
        <w:t xml:space="preserve">- </w:t>
      </w:r>
      <w:r w:rsidRPr="007924EA">
        <w:rPr>
          <w:i/>
          <w:iCs/>
        </w:rPr>
        <w:t>Nhiệm vụ 1</w:t>
      </w:r>
      <w:r>
        <w:t>: Các nhóm báo cáo kết quả.</w:t>
      </w:r>
      <w:bookmarkStart w:id="0" w:name="_GoBack"/>
      <w:bookmarkEnd w:id="0"/>
    </w:p>
    <w:p w14:paraId="6CE0F54C" w14:textId="6698D30C" w:rsidR="009A4B37" w:rsidRDefault="009A4B37" w:rsidP="009A4B37">
      <w:r>
        <w:t xml:space="preserve">- </w:t>
      </w:r>
      <w:r w:rsidRPr="007924EA">
        <w:rPr>
          <w:i/>
          <w:iCs/>
        </w:rPr>
        <w:t>Nhiệm vụ 2</w:t>
      </w:r>
      <w:r>
        <w:t>: Tổng kết rút kinh nghiệm.</w:t>
      </w:r>
    </w:p>
    <w:p w14:paraId="0D2F53E2" w14:textId="77777777" w:rsidR="009A4B37" w:rsidRPr="007924EA" w:rsidRDefault="009A4B37" w:rsidP="009A4B37">
      <w:pPr>
        <w:rPr>
          <w:b/>
          <w:bCs/>
        </w:rPr>
      </w:pPr>
      <w:r w:rsidRPr="007924EA">
        <w:rPr>
          <w:b/>
          <w:bCs/>
        </w:rPr>
        <w:t>III. ĐÁNH GIÁ</w:t>
      </w:r>
    </w:p>
    <w:p w14:paraId="6BB1AE89" w14:textId="77777777" w:rsidR="009A4B37" w:rsidRDefault="009A4B37" w:rsidP="009A4B37">
      <w:r w:rsidRPr="007924EA">
        <w:rPr>
          <w:b/>
          <w:bCs/>
        </w:rPr>
        <w:t>Hình thức đánh giá:</w:t>
      </w:r>
      <w:r>
        <w:t xml:space="preserve"> theo hình thức đánh giá của học tập dự án.</w:t>
      </w:r>
    </w:p>
    <w:p w14:paraId="1A81A8C5" w14:textId="77777777" w:rsidR="009A4B37" w:rsidRPr="007924EA" w:rsidRDefault="009A4B37" w:rsidP="009A4B37">
      <w:pPr>
        <w:rPr>
          <w:b/>
          <w:bCs/>
        </w:rPr>
      </w:pPr>
      <w:r w:rsidRPr="007924EA">
        <w:rPr>
          <w:b/>
          <w:bCs/>
        </w:rPr>
        <w:t>1. Đánh giá hoạt động cá nhân</w:t>
      </w:r>
    </w:p>
    <w:p w14:paraId="7B344FBA" w14:textId="77777777" w:rsidR="009A4B37" w:rsidRDefault="009A4B37" w:rsidP="009A4B37">
      <w:r>
        <w:t>- Mỗi cá nhân tự đánh giá vào phiếu cá nhân.</w:t>
      </w:r>
    </w:p>
    <w:p w14:paraId="476DBF9F" w14:textId="0FE56508" w:rsidR="009A4B37" w:rsidRDefault="009A4B37" w:rsidP="009A4B37">
      <w:r>
        <w:t>- Nhóm đánh giá từng thành viên trong nhóm vào phiếu đánh giá cá nhân.</w:t>
      </w:r>
    </w:p>
    <w:p w14:paraId="7054B007" w14:textId="77777777" w:rsidR="009A4B37" w:rsidRPr="007924EA" w:rsidRDefault="009A4B37" w:rsidP="009A4B37">
      <w:pPr>
        <w:rPr>
          <w:b/>
          <w:bCs/>
        </w:rPr>
      </w:pPr>
      <w:r w:rsidRPr="007924EA">
        <w:rPr>
          <w:b/>
          <w:bCs/>
        </w:rPr>
        <w:t>2. Đánh giá hoạt động và sản phẩm của nhóm</w:t>
      </w:r>
    </w:p>
    <w:p w14:paraId="7BF1E4C4" w14:textId="77777777" w:rsidR="009A4B37" w:rsidRDefault="009A4B37" w:rsidP="009A4B37">
      <w:r>
        <w:t>- Nhóm tự đánh giá lại hoạt động của nhóm và cho điểm vào phiếu đánh giá hoạt động của nhóm.</w:t>
      </w:r>
    </w:p>
    <w:p w14:paraId="6E619189" w14:textId="09E22685" w:rsidR="009A4B37" w:rsidRDefault="009A4B37" w:rsidP="009A4B37">
      <w:r>
        <w:t>- Giáo viên và các nhóm đánh giá rồi cho điểm phần trình bày của từng nhóm vào phiếu đánh giá hoạt động nhóm.</w:t>
      </w:r>
    </w:p>
    <w:sectPr w:rsidR="009A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0"/>
    <w:rsid w:val="001358D3"/>
    <w:rsid w:val="002D53DE"/>
    <w:rsid w:val="00404188"/>
    <w:rsid w:val="00507F91"/>
    <w:rsid w:val="007924EA"/>
    <w:rsid w:val="009A4B37"/>
    <w:rsid w:val="00DE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00C6"/>
  <w15:chartTrackingRefBased/>
  <w15:docId w15:val="{6273A814-C9E5-4036-A01A-6EC5E5AA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dyejj@riwqsd.onmicrosoft.com</dc:creator>
  <cp:keywords/>
  <dc:description/>
  <cp:lastModifiedBy>Lenovo</cp:lastModifiedBy>
  <cp:revision>4</cp:revision>
  <dcterms:created xsi:type="dcterms:W3CDTF">2022-03-17T04:36:00Z</dcterms:created>
  <dcterms:modified xsi:type="dcterms:W3CDTF">2022-03-17T07:51:00Z</dcterms:modified>
</cp:coreProperties>
</file>