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7F0D93D" w:rsidR="00530D52" w:rsidRPr="00D6227E" w:rsidRDefault="008F5FAF" w:rsidP="005A3CDC">
      <w:pPr>
        <w:jc w:val="center"/>
        <w:rPr>
          <w:b/>
          <w:color w:val="000000" w:themeColor="text1"/>
        </w:rPr>
      </w:pPr>
      <w:r>
        <w:rPr>
          <w:b/>
          <w:color w:val="000000" w:themeColor="text1"/>
        </w:rPr>
        <w:t xml:space="preserve">UNIT 3 - </w:t>
      </w:r>
      <w:r w:rsidR="005F4598">
        <w:rPr>
          <w:b/>
          <w:color w:val="000000" w:themeColor="text1"/>
        </w:rPr>
        <w:t>SCHOOL</w:t>
      </w:r>
    </w:p>
    <w:p w14:paraId="46DF33D1" w14:textId="399279E7"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8F5FAF">
        <w:rPr>
          <w:b/>
          <w:color w:val="000000" w:themeColor="text1"/>
        </w:rPr>
        <w:t>3</w:t>
      </w:r>
      <w:r w:rsidR="00A452DD">
        <w:rPr>
          <w:b/>
          <w:color w:val="000000" w:themeColor="text1"/>
        </w:rPr>
        <w:t>9</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1F0002B9"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identify the /</w:t>
      </w:r>
      <w:proofErr w:type="spellStart"/>
      <w:r w:rsidR="00DF4D25">
        <w:rPr>
          <w:color w:val="000000" w:themeColor="text1"/>
        </w:rPr>
        <w:t>ei</w:t>
      </w:r>
      <w:proofErr w:type="spellEnd"/>
      <w:r w:rsidR="00DF4D25">
        <w:rPr>
          <w:color w:val="000000" w:themeColor="text1"/>
        </w:rPr>
        <w:t>/ and /</w:t>
      </w:r>
      <w:proofErr w:type="spellStart"/>
      <w:r w:rsidR="00DF4D25" w:rsidRPr="00E731B1">
        <w:rPr>
          <w:color w:val="000000" w:themeColor="text1"/>
        </w:rPr>
        <w:t>ɪə</w:t>
      </w:r>
      <w:proofErr w:type="spellEnd"/>
      <w:r w:rsidR="00DF4D25">
        <w:rPr>
          <w:color w:val="000000" w:themeColor="text1"/>
        </w:rPr>
        <w:t>/</w:t>
      </w:r>
      <w:r w:rsidR="00DF4D25" w:rsidRPr="00E731B1">
        <w:rPr>
          <w:color w:val="000000" w:themeColor="text1"/>
        </w:rPr>
        <w:t xml:space="preserve"> </w:t>
      </w:r>
      <w:r w:rsidR="00DF4D25">
        <w:rPr>
          <w:color w:val="000000" w:themeColor="text1"/>
        </w:rPr>
        <w:t xml:space="preserve">sounds and practice the conversations. </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1C081632"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8F5FAF" w:rsidRPr="00017577">
        <w:rPr>
          <w:bCs/>
          <w:i/>
          <w:iCs/>
          <w:color w:val="000000" w:themeColor="text1"/>
        </w:rPr>
        <w:t>eraser, ruler, pencil, notebook, pencil case</w:t>
      </w:r>
      <w:r w:rsidR="00017577">
        <w:rPr>
          <w:bCs/>
          <w:i/>
          <w:iCs/>
          <w:color w:val="000000" w:themeColor="text1"/>
        </w:rPr>
        <w:t>.</w:t>
      </w:r>
    </w:p>
    <w:p w14:paraId="5F4EB43A" w14:textId="1E6A972F" w:rsidR="00922BFF" w:rsidRPr="00017577" w:rsidRDefault="00922BFF" w:rsidP="005B13FC">
      <w:pPr>
        <w:pStyle w:val="ListParagraph"/>
        <w:ind w:left="360"/>
        <w:rPr>
          <w:bCs/>
          <w:i/>
          <w:iCs/>
          <w:color w:val="000000" w:themeColor="text1"/>
        </w:rPr>
      </w:pPr>
      <w:r w:rsidRPr="00D6227E">
        <w:rPr>
          <w:b/>
          <w:color w:val="000000" w:themeColor="text1"/>
        </w:rPr>
        <w:t xml:space="preserve">Sentence pattern: </w:t>
      </w:r>
      <w:r w:rsidR="008F5FAF" w:rsidRPr="00017577">
        <w:rPr>
          <w:bCs/>
          <w:i/>
          <w:iCs/>
          <w:color w:val="000000" w:themeColor="text1"/>
        </w:rPr>
        <w:t>Is this your eraser? – Yes, it is./ No, it isn’t.</w:t>
      </w:r>
    </w:p>
    <w:p w14:paraId="7A36B8A4" w14:textId="4A3F2AFD" w:rsidR="008F5FAF" w:rsidRPr="00017577" w:rsidRDefault="008F5FAF" w:rsidP="008F5FAF">
      <w:pPr>
        <w:pStyle w:val="ListParagraph"/>
        <w:ind w:left="1800" w:firstLine="360"/>
        <w:rPr>
          <w:bCs/>
          <w:i/>
          <w:iCs/>
          <w:color w:val="000000" w:themeColor="text1"/>
        </w:rPr>
      </w:pPr>
      <w:r w:rsidRPr="00017577">
        <w:rPr>
          <w:bCs/>
          <w:i/>
          <w:iCs/>
          <w:color w:val="000000" w:themeColor="text1"/>
        </w:rPr>
        <w:t>Are these your notebooks? – Yes, they are./ No, they aren’t.</w:t>
      </w:r>
    </w:p>
    <w:p w14:paraId="7BC90A43" w14:textId="7D483A34"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017577">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48F6FE19" w14:textId="467EF360" w:rsidR="00DF4D25" w:rsidRDefault="00922BFF" w:rsidP="005B13FC">
      <w:pPr>
        <w:pStyle w:val="ListParagraph"/>
        <w:ind w:left="360"/>
        <w:rPr>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w:t>
      </w:r>
      <w:r w:rsidR="00DF4D25">
        <w:rPr>
          <w:color w:val="000000" w:themeColor="text1"/>
        </w:rPr>
        <w:t>the /</w:t>
      </w:r>
      <w:proofErr w:type="spellStart"/>
      <w:r w:rsidR="00DF4D25">
        <w:rPr>
          <w:color w:val="000000" w:themeColor="text1"/>
        </w:rPr>
        <w:t>ei</w:t>
      </w:r>
      <w:proofErr w:type="spellEnd"/>
      <w:r w:rsidR="00DF4D25">
        <w:rPr>
          <w:color w:val="000000" w:themeColor="text1"/>
        </w:rPr>
        <w:t>/ and /</w:t>
      </w:r>
      <w:proofErr w:type="spellStart"/>
      <w:r w:rsidR="00DF4D25" w:rsidRPr="00E731B1">
        <w:rPr>
          <w:color w:val="000000" w:themeColor="text1"/>
        </w:rPr>
        <w:t>ɪə</w:t>
      </w:r>
      <w:proofErr w:type="spellEnd"/>
      <w:r w:rsidR="00DF4D25">
        <w:rPr>
          <w:color w:val="000000" w:themeColor="text1"/>
        </w:rPr>
        <w:t>/</w:t>
      </w:r>
      <w:r w:rsidR="00DF4D25" w:rsidRPr="00E731B1">
        <w:rPr>
          <w:color w:val="000000" w:themeColor="text1"/>
        </w:rPr>
        <w:t xml:space="preserve"> </w:t>
      </w:r>
      <w:r w:rsidR="00DF4D25">
        <w:rPr>
          <w:color w:val="000000" w:themeColor="text1"/>
        </w:rPr>
        <w:t>sounds.</w:t>
      </w:r>
    </w:p>
    <w:p w14:paraId="1AC4F0D4" w14:textId="4EF931C4"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7B5B4A">
        <w:rPr>
          <w:bCs/>
          <w:color w:val="000000" w:themeColor="text1"/>
        </w:rPr>
        <w:t>ask and answer about</w:t>
      </w:r>
      <w:r w:rsidR="00991EA8" w:rsidRPr="00D6227E">
        <w:rPr>
          <w:bCs/>
          <w:color w:val="000000" w:themeColor="text1"/>
        </w:rPr>
        <w:t xml:space="preserve"> the </w:t>
      </w:r>
      <w:r w:rsidR="007B5B4A">
        <w:rPr>
          <w:bCs/>
          <w:color w:val="000000" w:themeColor="text1"/>
        </w:rPr>
        <w:t>school things.</w:t>
      </w:r>
    </w:p>
    <w:p w14:paraId="573F256E" w14:textId="60974905"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7B5B4A">
        <w:rPr>
          <w:bCs/>
          <w:color w:val="000000" w:themeColor="text1"/>
        </w:rPr>
        <w:t xml:space="preserve">ask and answer about who owns different school supplies </w:t>
      </w:r>
      <w:r w:rsidR="00991EA8" w:rsidRPr="00D6227E">
        <w:rPr>
          <w:bCs/>
          <w:color w:val="000000" w:themeColor="text1"/>
        </w:rPr>
        <w:t xml:space="preserve">correctly and </w:t>
      </w:r>
      <w:r w:rsidR="007B5B4A">
        <w:rPr>
          <w:bCs/>
          <w:color w:val="000000" w:themeColor="text1"/>
        </w:rPr>
        <w:t>fluently</w:t>
      </w:r>
      <w:r w:rsidR="00991EA8" w:rsidRPr="00D6227E">
        <w:rPr>
          <w:bCs/>
          <w:color w:val="000000" w:themeColor="text1"/>
        </w:rPr>
        <w:t>.</w:t>
      </w:r>
      <w:r w:rsidR="003554E3" w:rsidRPr="00D6227E">
        <w:rPr>
          <w:bCs/>
          <w:color w:val="000000" w:themeColor="text1"/>
        </w:rPr>
        <w:t xml:space="preserve">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56EDC604"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017577">
        <w:rPr>
          <w:bCs/>
          <w:color w:val="000000" w:themeColor="text1"/>
        </w:rPr>
        <w:t>.</w:t>
      </w:r>
    </w:p>
    <w:p w14:paraId="182BA0E0" w14:textId="7AD25B4B"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 and honest</w:t>
      </w:r>
      <w:r w:rsidRPr="00D6227E">
        <w:rPr>
          <w:bCs/>
          <w:color w:val="000000" w:themeColor="text1"/>
        </w:rPr>
        <w:t>y</w:t>
      </w:r>
      <w:r w:rsidR="00017577">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6E9E1FC3"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C87F48">
        <w:rPr>
          <w:color w:val="000000" w:themeColor="text1"/>
        </w:rPr>
        <w:t>.</w:t>
      </w:r>
    </w:p>
    <w:p w14:paraId="61514BA1" w14:textId="73055643"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017577">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75596594"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DF4D25">
        <w:rPr>
          <w:color w:val="000000" w:themeColor="text1"/>
        </w:rPr>
        <w:t>school things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2ECB38A9"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017577">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66BAA803"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Playing the game “</w:t>
            </w:r>
            <w:r w:rsidR="004D2BE2">
              <w:rPr>
                <w:b/>
                <w:bCs/>
                <w:color w:val="000000" w:themeColor="text1"/>
              </w:rPr>
              <w:t>Circle jump</w:t>
            </w:r>
            <w:r w:rsidR="00763F5C" w:rsidRPr="00763F5C">
              <w:rPr>
                <w:b/>
                <w:bCs/>
                <w:color w:val="000000" w:themeColor="text1"/>
              </w:rPr>
              <w:t>”</w:t>
            </w:r>
          </w:p>
          <w:p w14:paraId="57E493FF" w14:textId="7DDE883D" w:rsidR="00C9001E" w:rsidRPr="00B64C42" w:rsidRDefault="00C9001E" w:rsidP="00C9001E">
            <w:pPr>
              <w:pStyle w:val="ListParagraph"/>
              <w:numPr>
                <w:ilvl w:val="0"/>
                <w:numId w:val="13"/>
              </w:numPr>
              <w:ind w:left="342"/>
              <w:rPr>
                <w:bCs/>
                <w:color w:val="000000" w:themeColor="text1"/>
              </w:rPr>
            </w:pPr>
            <w:r w:rsidRPr="00B64C42">
              <w:rPr>
                <w:color w:val="000000" w:themeColor="text1"/>
                <w:shd w:val="clear" w:color="auto" w:fill="FAF9F8"/>
              </w:rPr>
              <w:t xml:space="preserve">Divide the class into two </w:t>
            </w:r>
            <w:r w:rsidR="006A106B" w:rsidRPr="00B64C42">
              <w:rPr>
                <w:color w:val="000000" w:themeColor="text1"/>
                <w:shd w:val="clear" w:color="auto" w:fill="FAF9F8"/>
              </w:rPr>
              <w:t>groups</w:t>
            </w:r>
            <w:r w:rsidR="0024103D" w:rsidRPr="00B64C42">
              <w:rPr>
                <w:color w:val="000000" w:themeColor="text1"/>
                <w:shd w:val="clear" w:color="auto" w:fill="FAF9F8"/>
              </w:rPr>
              <w:t xml:space="preserve"> and make two lines</w:t>
            </w:r>
            <w:r w:rsidRPr="00B64C42">
              <w:rPr>
                <w:color w:val="000000" w:themeColor="text1"/>
                <w:shd w:val="clear" w:color="auto" w:fill="FAF9F8"/>
              </w:rPr>
              <w:t xml:space="preserve"> </w:t>
            </w:r>
            <w:r w:rsidR="005322CF" w:rsidRPr="00B64C42">
              <w:rPr>
                <w:color w:val="000000" w:themeColor="text1"/>
                <w:shd w:val="clear" w:color="auto" w:fill="FAF9F8"/>
              </w:rPr>
              <w:t>to play the game.</w:t>
            </w:r>
          </w:p>
          <w:p w14:paraId="162261C6" w14:textId="400DA326" w:rsidR="00FB5CC2" w:rsidRPr="00B64C42" w:rsidRDefault="005322CF" w:rsidP="00F35B76">
            <w:pPr>
              <w:pStyle w:val="ListParagraph"/>
              <w:numPr>
                <w:ilvl w:val="0"/>
                <w:numId w:val="13"/>
              </w:numPr>
              <w:ind w:left="342"/>
              <w:rPr>
                <w:bCs/>
                <w:color w:val="000000" w:themeColor="text1"/>
              </w:rPr>
            </w:pPr>
            <w:r w:rsidRPr="00B64C42">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lastRenderedPageBreak/>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628A1A45" w:rsidR="004D2BE2" w:rsidRPr="004D2BE2" w:rsidRDefault="004D2BE2" w:rsidP="004D2BE2">
            <w:pPr>
              <w:pStyle w:val="ListParagraph"/>
              <w:numPr>
                <w:ilvl w:val="0"/>
                <w:numId w:val="13"/>
              </w:numPr>
              <w:ind w:left="256" w:hanging="180"/>
              <w:rPr>
                <w:bCs/>
                <w:color w:val="000000" w:themeColor="text1"/>
              </w:rPr>
            </w:pPr>
            <w:r>
              <w:rPr>
                <w:bCs/>
                <w:color w:val="000000" w:themeColor="text1"/>
              </w:rPr>
              <w:t>Follow 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r w:rsidR="00763F5C" w:rsidRPr="00D6227E" w14:paraId="667C96DD" w14:textId="77777777" w:rsidTr="002323D7">
        <w:tc>
          <w:tcPr>
            <w:tcW w:w="5850" w:type="dxa"/>
          </w:tcPr>
          <w:p w14:paraId="0BBB5609" w14:textId="16AC6E1E" w:rsidR="00763F5C" w:rsidRPr="00D6227E" w:rsidRDefault="00763F5C" w:rsidP="00763F5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Playing the game “Slap the board”</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77777777"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family members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617CAE6E"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 students identify</w:t>
      </w:r>
      <w:r w:rsidR="008A4DCD" w:rsidRPr="00D6227E">
        <w:rPr>
          <w:color w:val="000000" w:themeColor="text1"/>
        </w:rPr>
        <w:t xml:space="preserve"> </w:t>
      </w:r>
      <w:r w:rsidR="0059144F">
        <w:rPr>
          <w:color w:val="000000" w:themeColor="text1"/>
        </w:rPr>
        <w:t>the /</w:t>
      </w:r>
      <w:proofErr w:type="spellStart"/>
      <w:r w:rsidR="0059144F">
        <w:rPr>
          <w:color w:val="000000" w:themeColor="text1"/>
        </w:rPr>
        <w:t>ei</w:t>
      </w:r>
      <w:proofErr w:type="spellEnd"/>
      <w:r w:rsidR="0059144F">
        <w:rPr>
          <w:color w:val="000000" w:themeColor="text1"/>
        </w:rPr>
        <w:t>/ and /</w:t>
      </w:r>
      <w:proofErr w:type="spellStart"/>
      <w:r w:rsidR="0059144F" w:rsidRPr="00E731B1">
        <w:rPr>
          <w:color w:val="000000" w:themeColor="text1"/>
        </w:rPr>
        <w:t>ɪə</w:t>
      </w:r>
      <w:proofErr w:type="spellEnd"/>
      <w:r w:rsidR="0059144F">
        <w:rPr>
          <w:color w:val="000000" w:themeColor="text1"/>
        </w:rPr>
        <w:t>/</w:t>
      </w:r>
      <w:r w:rsidR="0059144F" w:rsidRPr="00E731B1">
        <w:rPr>
          <w:color w:val="000000" w:themeColor="text1"/>
        </w:rPr>
        <w:t xml:space="preserve"> sounds</w:t>
      </w:r>
      <w:r w:rsidR="0021238D">
        <w:rPr>
          <w:color w:val="000000" w:themeColor="text1"/>
        </w:rPr>
        <w:t xml:space="preserve"> and practice saying the sounds in the chant.</w:t>
      </w:r>
    </w:p>
    <w:p w14:paraId="1944A3EC" w14:textId="454969A9"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017577">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625E3DC7"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21238D">
        <w:rPr>
          <w:color w:val="000000" w:themeColor="text1"/>
        </w:rPr>
        <w:t>the /</w:t>
      </w:r>
      <w:proofErr w:type="spellStart"/>
      <w:r w:rsidR="0021238D">
        <w:rPr>
          <w:color w:val="000000" w:themeColor="text1"/>
        </w:rPr>
        <w:t>ei</w:t>
      </w:r>
      <w:proofErr w:type="spellEnd"/>
      <w:r w:rsidR="0021238D">
        <w:rPr>
          <w:color w:val="000000" w:themeColor="text1"/>
        </w:rPr>
        <w:t>/ and /</w:t>
      </w:r>
      <w:proofErr w:type="spellStart"/>
      <w:r w:rsidR="0021238D" w:rsidRPr="00E731B1">
        <w:rPr>
          <w:color w:val="000000" w:themeColor="text1"/>
        </w:rPr>
        <w:t>ɪə</w:t>
      </w:r>
      <w:proofErr w:type="spellEnd"/>
      <w:r w:rsidR="0021238D">
        <w:rPr>
          <w:color w:val="000000" w:themeColor="text1"/>
        </w:rPr>
        <w:t>/</w:t>
      </w:r>
      <w:r w:rsidR="0021238D" w:rsidRPr="00E731B1">
        <w:rPr>
          <w:color w:val="000000" w:themeColor="text1"/>
        </w:rPr>
        <w:t xml:space="preserve"> sounds</w:t>
      </w:r>
      <w:r w:rsidR="0021238D">
        <w:rPr>
          <w:color w:val="000000" w:themeColor="text1"/>
        </w:rPr>
        <w:t xml:space="preserve"> and pronounce them correctly and fluently.</w:t>
      </w:r>
    </w:p>
    <w:p w14:paraId="7DDBC07C" w14:textId="77777777"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21238D">
        <w:rPr>
          <w:color w:val="000000" w:themeColor="text1"/>
        </w:rPr>
        <w:t>the /</w:t>
      </w:r>
      <w:proofErr w:type="spellStart"/>
      <w:r w:rsidR="0021238D">
        <w:rPr>
          <w:color w:val="000000" w:themeColor="text1"/>
        </w:rPr>
        <w:t>ei</w:t>
      </w:r>
      <w:proofErr w:type="spellEnd"/>
      <w:r w:rsidR="0021238D">
        <w:rPr>
          <w:color w:val="000000" w:themeColor="text1"/>
        </w:rPr>
        <w:t>/ and /</w:t>
      </w:r>
      <w:proofErr w:type="spellStart"/>
      <w:r w:rsidR="0021238D" w:rsidRPr="00E731B1">
        <w:rPr>
          <w:color w:val="000000" w:themeColor="text1"/>
        </w:rPr>
        <w:t>ɪə</w:t>
      </w:r>
      <w:proofErr w:type="spellEnd"/>
      <w:r w:rsidR="0021238D">
        <w:rPr>
          <w:color w:val="000000" w:themeColor="text1"/>
        </w:rPr>
        <w:t>/</w:t>
      </w:r>
      <w:r w:rsidR="0021238D" w:rsidRPr="00E731B1">
        <w:rPr>
          <w:color w:val="000000" w:themeColor="text1"/>
        </w:rPr>
        <w:t xml:space="preserve"> sounds</w:t>
      </w:r>
      <w:r w:rsidR="0021238D">
        <w:rPr>
          <w:color w:val="000000" w:themeColor="text1"/>
        </w:rPr>
        <w:t xml:space="preserve"> and pronounce them.</w:t>
      </w:r>
    </w:p>
    <w:p w14:paraId="3E0CD426" w14:textId="1D665FE2"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21238D">
        <w:rPr>
          <w:color w:val="000000" w:themeColor="text1"/>
        </w:rPr>
        <w:t>the /</w:t>
      </w:r>
      <w:proofErr w:type="spellStart"/>
      <w:r w:rsidR="0021238D">
        <w:rPr>
          <w:color w:val="000000" w:themeColor="text1"/>
        </w:rPr>
        <w:t>ei</w:t>
      </w:r>
      <w:proofErr w:type="spellEnd"/>
      <w:r w:rsidR="0021238D">
        <w:rPr>
          <w:color w:val="000000" w:themeColor="text1"/>
        </w:rPr>
        <w:t>/ and /</w:t>
      </w:r>
      <w:proofErr w:type="spellStart"/>
      <w:r w:rsidR="0021238D" w:rsidRPr="00E731B1">
        <w:rPr>
          <w:color w:val="000000" w:themeColor="text1"/>
        </w:rPr>
        <w:t>ɪə</w:t>
      </w:r>
      <w:proofErr w:type="spellEnd"/>
      <w:r w:rsidR="0021238D">
        <w:rPr>
          <w:color w:val="000000" w:themeColor="text1"/>
        </w:rPr>
        <w:t>/</w:t>
      </w:r>
      <w:r w:rsidR="0021238D" w:rsidRPr="00E731B1">
        <w:rPr>
          <w:color w:val="000000" w:themeColor="text1"/>
        </w:rPr>
        <w:t xml:space="preserve"> sounds</w:t>
      </w:r>
      <w:r w:rsidR="0021238D">
        <w:rPr>
          <w:color w:val="000000" w:themeColor="text1"/>
        </w:rPr>
        <w:t xml:space="preserve"> and pronounce them.</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759FB7EE"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8F5FAF" w:rsidRPr="00D37759">
              <w:rPr>
                <w:color w:val="000000" w:themeColor="text1"/>
              </w:rPr>
              <w:t>2</w:t>
            </w:r>
            <w:r w:rsidR="00A4558A" w:rsidRPr="00D37759">
              <w:rPr>
                <w:color w:val="000000" w:themeColor="text1"/>
              </w:rPr>
              <w:t xml:space="preserve"> Track </w:t>
            </w:r>
            <w:r w:rsidR="00581159" w:rsidRPr="00D37759">
              <w:rPr>
                <w:color w:val="000000" w:themeColor="text1"/>
              </w:rPr>
              <w:t>0</w:t>
            </w:r>
            <w:r w:rsidR="0060342F" w:rsidRPr="00D37759">
              <w:rPr>
                <w:color w:val="000000" w:themeColor="text1"/>
              </w:rPr>
              <w:t>3</w:t>
            </w:r>
            <w:r w:rsidR="00A4558A" w:rsidRPr="00D37759">
              <w:rPr>
                <w:color w:val="000000" w:themeColor="text1"/>
              </w:rPr>
              <w:t>)</w:t>
            </w:r>
            <w:r w:rsidR="00A4558A" w:rsidRPr="00D37759">
              <w:rPr>
                <w:b/>
                <w:bCs/>
                <w:color w:val="000000" w:themeColor="text1"/>
              </w:rPr>
              <w:t xml:space="preserve">  </w:t>
            </w:r>
          </w:p>
          <w:p w14:paraId="7039EB89" w14:textId="4A4B207C" w:rsidR="0060342F" w:rsidRPr="00E731B1" w:rsidRDefault="0060342F" w:rsidP="000A7693">
            <w:pPr>
              <w:pStyle w:val="ListParagraph"/>
              <w:numPr>
                <w:ilvl w:val="0"/>
                <w:numId w:val="19"/>
              </w:numPr>
              <w:ind w:left="342"/>
              <w:rPr>
                <w:color w:val="000000" w:themeColor="text1"/>
              </w:rPr>
            </w:pPr>
            <w:r>
              <w:rPr>
                <w:color w:val="000000" w:themeColor="text1"/>
              </w:rPr>
              <w:t>Draw attention to the /</w:t>
            </w:r>
            <w:proofErr w:type="spellStart"/>
            <w:r>
              <w:rPr>
                <w:color w:val="000000" w:themeColor="text1"/>
              </w:rPr>
              <w:t>ei</w:t>
            </w:r>
            <w:proofErr w:type="spellEnd"/>
            <w:r>
              <w:rPr>
                <w:color w:val="000000" w:themeColor="text1"/>
              </w:rPr>
              <w:t>/ and /</w:t>
            </w:r>
            <w:proofErr w:type="spellStart"/>
            <w:r w:rsidR="00E731B1" w:rsidRPr="00E731B1">
              <w:rPr>
                <w:color w:val="000000" w:themeColor="text1"/>
              </w:rPr>
              <w:t>ɪə</w:t>
            </w:r>
            <w:proofErr w:type="spellEnd"/>
            <w:r w:rsidR="00E731B1">
              <w:rPr>
                <w:color w:val="000000" w:themeColor="text1"/>
              </w:rPr>
              <w:t>/</w:t>
            </w:r>
            <w:r w:rsidRPr="00E731B1">
              <w:rPr>
                <w:color w:val="000000" w:themeColor="text1"/>
              </w:rPr>
              <w:t xml:space="preserve"> sounds</w:t>
            </w:r>
            <w:r w:rsidR="00017577">
              <w:rPr>
                <w:color w:val="000000" w:themeColor="text1"/>
              </w:rPr>
              <w:t xml:space="preserve"> (using</w:t>
            </w:r>
            <w:r w:rsidR="00017577">
              <w:rPr>
                <w:bCs/>
                <w:color w:val="000000" w:themeColor="text1"/>
              </w:rPr>
              <w:t xml:space="preserve"> DCR)</w:t>
            </w:r>
            <w:r w:rsidRPr="00E731B1">
              <w:rPr>
                <w:color w:val="000000" w:themeColor="text1"/>
              </w:rPr>
              <w:t>.</w:t>
            </w:r>
          </w:p>
          <w:p w14:paraId="6235FEC6" w14:textId="67CF7555"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sounds.</w:t>
            </w:r>
          </w:p>
          <w:p w14:paraId="0987D519" w14:textId="77777777" w:rsidR="0060342F" w:rsidRDefault="0060342F" w:rsidP="000A7693">
            <w:pPr>
              <w:pStyle w:val="ListParagraph"/>
              <w:numPr>
                <w:ilvl w:val="0"/>
                <w:numId w:val="19"/>
              </w:numPr>
              <w:ind w:left="342"/>
              <w:rPr>
                <w:color w:val="000000" w:themeColor="text1"/>
              </w:rPr>
            </w:pPr>
            <w:r>
              <w:rPr>
                <w:color w:val="000000" w:themeColor="text1"/>
              </w:rPr>
              <w:t xml:space="preserve">Play the audio. </w:t>
            </w:r>
          </w:p>
          <w:p w14:paraId="7C4BE1B1" w14:textId="244F08B9" w:rsidR="0060342F" w:rsidRDefault="0060342F" w:rsidP="000A7693">
            <w:pPr>
              <w:pStyle w:val="ListParagraph"/>
              <w:numPr>
                <w:ilvl w:val="0"/>
                <w:numId w:val="19"/>
              </w:numPr>
              <w:ind w:left="342"/>
              <w:rPr>
                <w:color w:val="000000" w:themeColor="text1"/>
              </w:rPr>
            </w:pPr>
            <w:r>
              <w:rPr>
                <w:color w:val="000000" w:themeColor="text1"/>
              </w:rPr>
              <w:t>Have students notice the sounds.</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54C547A5" w:rsidR="000A7693" w:rsidRDefault="0060342F" w:rsidP="0060342F">
            <w:pPr>
              <w:pStyle w:val="ListParagraph"/>
              <w:numPr>
                <w:ilvl w:val="0"/>
                <w:numId w:val="19"/>
              </w:numPr>
              <w:ind w:left="342"/>
              <w:rPr>
                <w:color w:val="000000" w:themeColor="text1"/>
              </w:rPr>
            </w:pPr>
            <w:r>
              <w:rPr>
                <w:color w:val="000000" w:themeColor="text1"/>
              </w:rPr>
              <w:t>Have students listen and repeat.</w:t>
            </w:r>
            <w:r w:rsidR="00B15C97" w:rsidRPr="0060342F">
              <w:rPr>
                <w:color w:val="000000" w:themeColor="text1"/>
              </w:rPr>
              <w:t xml:space="preserve"> </w:t>
            </w:r>
          </w:p>
          <w:p w14:paraId="2F5A5BB6" w14:textId="28A0236A" w:rsidR="00206EAB" w:rsidRDefault="00206EAB" w:rsidP="0060342F">
            <w:pPr>
              <w:pStyle w:val="ListParagraph"/>
              <w:numPr>
                <w:ilvl w:val="0"/>
                <w:numId w:val="19"/>
              </w:numPr>
              <w:ind w:left="342"/>
              <w:rPr>
                <w:color w:val="000000" w:themeColor="text1"/>
              </w:rPr>
            </w:pPr>
            <w:r>
              <w:rPr>
                <w:color w:val="000000" w:themeColor="text1"/>
              </w:rPr>
              <w:t>Correct students’ pronunciation if needed.</w:t>
            </w:r>
          </w:p>
          <w:p w14:paraId="41C1E77D" w14:textId="77777777" w:rsidR="00CB3467" w:rsidRDefault="00CB3467" w:rsidP="00CB3467">
            <w:pPr>
              <w:rPr>
                <w:color w:val="000000" w:themeColor="text1"/>
              </w:rPr>
            </w:pPr>
          </w:p>
          <w:p w14:paraId="5F7BF76C" w14:textId="35F11F7C" w:rsidR="00CB3467" w:rsidRPr="00CB3467" w:rsidRDefault="00CB3467" w:rsidP="00CB3467">
            <w:pPr>
              <w:rPr>
                <w:color w:val="000000" w:themeColor="text1"/>
              </w:rPr>
            </w:pPr>
            <w:r>
              <w:rPr>
                <w:b/>
                <w:bCs/>
                <w:color w:val="000000" w:themeColor="text1"/>
              </w:rPr>
              <w:t xml:space="preserve">    </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7D67A5B2"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sounds first.</w:t>
            </w:r>
          </w:p>
          <w:p w14:paraId="31CFD65B" w14:textId="177DEBA1"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sounds.</w:t>
            </w:r>
          </w:p>
        </w:tc>
      </w:tr>
      <w:tr w:rsidR="000A7693" w:rsidRPr="00D6227E" w14:paraId="302A9662" w14:textId="77777777" w:rsidTr="002323D7">
        <w:tc>
          <w:tcPr>
            <w:tcW w:w="5850" w:type="dxa"/>
          </w:tcPr>
          <w:p w14:paraId="1917B090" w14:textId="283889A6"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D37759">
              <w:rPr>
                <w:color w:val="000000" w:themeColor="text1"/>
              </w:rPr>
              <w:t>2</w:t>
            </w:r>
            <w:r w:rsidR="00D37759" w:rsidRPr="00D6227E">
              <w:rPr>
                <w:color w:val="000000" w:themeColor="text1"/>
              </w:rPr>
              <w:t xml:space="preserve"> Track 0</w:t>
            </w:r>
            <w:r>
              <w:rPr>
                <w:color w:val="000000" w:themeColor="text1"/>
              </w:rPr>
              <w:t>4</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3A20435D"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017577">
              <w:rPr>
                <w:color w:val="000000" w:themeColor="text1"/>
              </w:rPr>
              <w:t xml:space="preserve"> (using</w:t>
            </w:r>
            <w:r w:rsidR="00017577">
              <w:rPr>
                <w:bCs/>
                <w:color w:val="000000" w:themeColor="text1"/>
              </w:rPr>
              <w:t xml:space="preserve"> DCR)</w:t>
            </w:r>
            <w:r w:rsidRPr="00F825FE">
              <w:rPr>
                <w:color w:val="000000" w:themeColor="text1"/>
              </w:rPr>
              <w:t>.</w:t>
            </w:r>
          </w:p>
          <w:p w14:paraId="0FF5B00E" w14:textId="77777777"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Have students listen to the chant.</w:t>
            </w:r>
          </w:p>
          <w:p w14:paraId="7CC8F95D" w14:textId="29AE4D0C"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Point to a word or picture on the board, say the sound and word and have students listen and repeat.</w:t>
            </w:r>
          </w:p>
          <w:p w14:paraId="14931953" w14:textId="77777777"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Follow the same procedure with the other sound and word.</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54455E67"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Have students listen and clap along with the sounds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54EE08B3" w14:textId="169276C1" w:rsidR="0081515D" w:rsidRDefault="0081515D" w:rsidP="0081515D">
            <w:pPr>
              <w:rPr>
                <w:bCs/>
                <w:color w:val="000000" w:themeColor="text1"/>
              </w:rPr>
            </w:pPr>
          </w:p>
          <w:p w14:paraId="0BE28F47" w14:textId="0D9F3D03" w:rsidR="0081515D" w:rsidRDefault="0081515D" w:rsidP="0081515D">
            <w:pPr>
              <w:rPr>
                <w:bCs/>
                <w:color w:val="000000" w:themeColor="text1"/>
              </w:rPr>
            </w:pP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07C9AF13"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sounds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7CB2E461"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students identify the people and school things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and writing the missing words in the blanks.</w:t>
      </w:r>
    </w:p>
    <w:p w14:paraId="281433C5" w14:textId="02C50D12"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g, speaking, and writin</w:t>
      </w:r>
      <w:r w:rsidR="003D7AD1" w:rsidRPr="00D6227E">
        <w:rPr>
          <w:color w:val="000000" w:themeColor="text1"/>
        </w:rPr>
        <w:t>g</w:t>
      </w:r>
      <w:r w:rsidR="00017577">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CFD680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lastRenderedPageBreak/>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fill in the missing words</w:t>
      </w:r>
      <w:r w:rsidR="002323D7" w:rsidRPr="00D6227E">
        <w:rPr>
          <w:color w:val="000000" w:themeColor="text1"/>
        </w:rPr>
        <w:t xml:space="preserve"> correctly</w:t>
      </w:r>
      <w:r w:rsidR="003D7AD1" w:rsidRPr="00D6227E">
        <w:rPr>
          <w:color w:val="000000" w:themeColor="text1"/>
        </w:rPr>
        <w:t>.</w:t>
      </w:r>
    </w:p>
    <w:p w14:paraId="51E89F01" w14:textId="77777777"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Students can understand the story and fill in the missing words.</w:t>
      </w:r>
    </w:p>
    <w:p w14:paraId="4E756E80" w14:textId="11E67A25" w:rsidR="00C02EDA" w:rsidRP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C02EDA" w:rsidRPr="00C02EDA">
        <w:rPr>
          <w:color w:val="000000" w:themeColor="text1"/>
        </w:rPr>
        <w:t>understand the story and fill in the missing words.</w:t>
      </w: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0EB54A5D" w:rsidR="001D122B" w:rsidRPr="00DB2D7F" w:rsidRDefault="00DB2D7F" w:rsidP="00DB2D7F">
            <w:pPr>
              <w:rPr>
                <w:color w:val="000000" w:themeColor="text1"/>
              </w:rPr>
            </w:pPr>
            <w:r>
              <w:rPr>
                <w:b/>
                <w:bCs/>
                <w:color w:val="000000" w:themeColor="text1"/>
              </w:rPr>
              <w:t xml:space="preserve">D. </w:t>
            </w:r>
            <w:r w:rsidR="005B256E" w:rsidRPr="00DB2D7F">
              <w:rPr>
                <w:b/>
                <w:bCs/>
                <w:color w:val="000000" w:themeColor="text1"/>
              </w:rPr>
              <w:t xml:space="preserve">1. </w:t>
            </w:r>
            <w:r w:rsidR="001D122B" w:rsidRPr="00DB2D7F">
              <w:rPr>
                <w:b/>
                <w:bCs/>
                <w:color w:val="000000" w:themeColor="text1"/>
              </w:rPr>
              <w:t>L</w:t>
            </w:r>
            <w:r w:rsidR="00CB3467" w:rsidRPr="00DB2D7F">
              <w:rPr>
                <w:b/>
                <w:bCs/>
                <w:color w:val="000000" w:themeColor="text1"/>
              </w:rPr>
              <w:t>ook and listen</w:t>
            </w:r>
            <w:r w:rsidR="00827E48" w:rsidRPr="00DB2D7F">
              <w:rPr>
                <w:b/>
                <w:bCs/>
                <w:color w:val="000000" w:themeColor="text1"/>
              </w:rPr>
              <w:t>.</w:t>
            </w:r>
            <w:r w:rsidR="001D122B" w:rsidRPr="00DB2D7F">
              <w:rPr>
                <w:color w:val="000000" w:themeColor="text1"/>
              </w:rPr>
              <w:t xml:space="preserve"> (CD</w:t>
            </w:r>
            <w:r w:rsidR="00827E48" w:rsidRPr="00DB2D7F">
              <w:rPr>
                <w:color w:val="000000" w:themeColor="text1"/>
              </w:rPr>
              <w:t>2</w:t>
            </w:r>
            <w:r w:rsidR="001D122B" w:rsidRPr="00DB2D7F">
              <w:rPr>
                <w:color w:val="000000" w:themeColor="text1"/>
              </w:rPr>
              <w:t xml:space="preserve"> Track 0</w:t>
            </w:r>
            <w:r w:rsidR="00CB3467" w:rsidRPr="00DB2D7F">
              <w:rPr>
                <w:color w:val="000000" w:themeColor="text1"/>
              </w:rPr>
              <w:t>5</w:t>
            </w:r>
            <w:r w:rsidR="001D122B" w:rsidRPr="00DB2D7F">
              <w:rPr>
                <w:color w:val="000000" w:themeColor="text1"/>
              </w:rPr>
              <w:t>)</w:t>
            </w:r>
            <w:r w:rsidR="001D122B" w:rsidRPr="00DB2D7F">
              <w:rPr>
                <w:b/>
                <w:bCs/>
                <w:color w:val="000000" w:themeColor="text1"/>
              </w:rPr>
              <w:t xml:space="preserve">  </w:t>
            </w:r>
          </w:p>
          <w:p w14:paraId="540B495B" w14:textId="6E715D5A" w:rsidR="00444E2B" w:rsidRDefault="00CC14F6" w:rsidP="005B256E">
            <w:pPr>
              <w:pStyle w:val="ListParagraph"/>
              <w:numPr>
                <w:ilvl w:val="0"/>
                <w:numId w:val="19"/>
              </w:numPr>
              <w:ind w:left="342"/>
              <w:rPr>
                <w:color w:val="000000" w:themeColor="text1"/>
              </w:rPr>
            </w:pPr>
            <w:r>
              <w:rPr>
                <w:color w:val="000000" w:themeColor="text1"/>
              </w:rPr>
              <w:t>Introduce the situation: “Alfie goes to school…”</w:t>
            </w:r>
            <w:r w:rsidR="00017577">
              <w:rPr>
                <w:color w:val="000000" w:themeColor="text1"/>
              </w:rPr>
              <w:t xml:space="preserve"> (using</w:t>
            </w:r>
            <w:r w:rsidR="00017577">
              <w:rPr>
                <w:bCs/>
                <w:color w:val="000000" w:themeColor="text1"/>
              </w:rPr>
              <w:t xml:space="preserve"> DCR).</w:t>
            </w:r>
          </w:p>
          <w:p w14:paraId="368EBAD8" w14:textId="77777777" w:rsidR="00E710D7" w:rsidRDefault="00CC14F6" w:rsidP="005B256E">
            <w:pPr>
              <w:pStyle w:val="ListParagraph"/>
              <w:numPr>
                <w:ilvl w:val="0"/>
                <w:numId w:val="19"/>
              </w:numPr>
              <w:ind w:left="342"/>
              <w:rPr>
                <w:color w:val="000000" w:themeColor="text1"/>
              </w:rPr>
            </w:pPr>
            <w:r>
              <w:rPr>
                <w:color w:val="000000" w:themeColor="text1"/>
              </w:rPr>
              <w:t xml:space="preserve">Have students look at the story and ask these questions. </w:t>
            </w:r>
          </w:p>
          <w:p w14:paraId="7ECD645B" w14:textId="3B13CE87"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Who can you</w:t>
            </w:r>
            <w:r w:rsidR="00050067">
              <w:rPr>
                <w:i/>
                <w:iCs/>
                <w:color w:val="000000" w:themeColor="text1"/>
              </w:rPr>
              <w:t xml:space="preserve"> see</w:t>
            </w:r>
            <w:r w:rsidRPr="0007534E">
              <w:rPr>
                <w:i/>
                <w:iCs/>
                <w:color w:val="000000" w:themeColor="text1"/>
              </w:rPr>
              <w:t>? (Alfie, Tom, Lucy, Nick, a girl/ Ella)</w:t>
            </w:r>
          </w:p>
          <w:p w14:paraId="01EF88C3" w14:textId="77777777"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Where are they? (on the sidewalk)</w:t>
            </w:r>
          </w:p>
          <w:p w14:paraId="2ACDDAAB" w14:textId="77777777"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What things can you see? (books, notebooks, pencil, pencil case)</w:t>
            </w:r>
          </w:p>
          <w:p w14:paraId="0044ECD0" w14:textId="77777777" w:rsidR="00E710D7" w:rsidRDefault="00E710D7" w:rsidP="005B256E">
            <w:pPr>
              <w:pStyle w:val="ListParagraph"/>
              <w:numPr>
                <w:ilvl w:val="0"/>
                <w:numId w:val="19"/>
              </w:numPr>
              <w:ind w:left="342"/>
              <w:rPr>
                <w:color w:val="000000" w:themeColor="text1"/>
              </w:rPr>
            </w:pPr>
            <w:r>
              <w:rPr>
                <w:color w:val="000000" w:themeColor="text1"/>
              </w:rPr>
              <w:t>Play the audio.</w:t>
            </w:r>
          </w:p>
          <w:p w14:paraId="10D6B53D" w14:textId="19148003" w:rsidR="00E710D7" w:rsidRPr="0007534E" w:rsidRDefault="00E710D7" w:rsidP="0007534E">
            <w:pPr>
              <w:pStyle w:val="ListParagraph"/>
              <w:numPr>
                <w:ilvl w:val="0"/>
                <w:numId w:val="19"/>
              </w:numPr>
              <w:ind w:left="342"/>
              <w:rPr>
                <w:color w:val="000000" w:themeColor="text1"/>
              </w:rPr>
            </w:pPr>
            <w:r>
              <w:rPr>
                <w:color w:val="000000" w:themeColor="text1"/>
              </w:rPr>
              <w:t>Have 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31D3C8D5" w:rsidR="00603255" w:rsidRDefault="00603255" w:rsidP="00603255">
            <w:pPr>
              <w:rPr>
                <w:bCs/>
                <w:color w:val="000000" w:themeColor="text1"/>
              </w:rPr>
            </w:pPr>
          </w:p>
          <w:p w14:paraId="24CC705E" w14:textId="5ECF3E22" w:rsidR="0007534E" w:rsidRDefault="0007534E"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6594E944" w:rsidR="005B256E" w:rsidRPr="00CB3467" w:rsidRDefault="005B256E" w:rsidP="00CB3467">
            <w:pPr>
              <w:pStyle w:val="ListParagraph"/>
              <w:ind w:left="360"/>
              <w:rPr>
                <w:color w:val="000000" w:themeColor="text1"/>
              </w:rPr>
            </w:pPr>
            <w:r>
              <w:rPr>
                <w:b/>
                <w:bCs/>
                <w:color w:val="000000" w:themeColor="text1"/>
              </w:rPr>
              <w:t xml:space="preserve">2. </w:t>
            </w:r>
            <w:r w:rsidRPr="00D6227E">
              <w:rPr>
                <w:b/>
                <w:bCs/>
                <w:color w:val="000000" w:themeColor="text1"/>
              </w:rPr>
              <w:t>L</w:t>
            </w:r>
            <w:r w:rsidR="00CB3467">
              <w:rPr>
                <w:b/>
                <w:bCs/>
                <w:color w:val="000000" w:themeColor="text1"/>
              </w:rPr>
              <w:t>isten</w:t>
            </w:r>
            <w:r>
              <w:rPr>
                <w:b/>
                <w:bCs/>
                <w:color w:val="000000" w:themeColor="text1"/>
              </w:rPr>
              <w:t xml:space="preserve"> and write. </w:t>
            </w:r>
            <w:r w:rsidR="00CB3467" w:rsidRPr="00827E48">
              <w:rPr>
                <w:color w:val="000000" w:themeColor="text1"/>
              </w:rPr>
              <w:t>(CD2 Track 0</w:t>
            </w:r>
            <w:r w:rsidR="00CB3467">
              <w:rPr>
                <w:color w:val="000000" w:themeColor="text1"/>
              </w:rPr>
              <w:t>6</w:t>
            </w:r>
            <w:r w:rsidR="00CB3467" w:rsidRPr="00827E48">
              <w:rPr>
                <w:color w:val="000000" w:themeColor="text1"/>
              </w:rPr>
              <w:t>)</w:t>
            </w:r>
            <w:r w:rsidR="00CB3467" w:rsidRPr="00827E48">
              <w:rPr>
                <w:b/>
                <w:bCs/>
                <w:color w:val="000000" w:themeColor="text1"/>
              </w:rPr>
              <w:t xml:space="preserve">  </w:t>
            </w:r>
          </w:p>
          <w:p w14:paraId="6F2EC8DB" w14:textId="2A384477"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017577">
              <w:rPr>
                <w:color w:val="000000" w:themeColor="text1"/>
              </w:rPr>
              <w:t>(using</w:t>
            </w:r>
            <w:r w:rsidR="00017577">
              <w:rPr>
                <w:bCs/>
                <w:color w:val="000000" w:themeColor="text1"/>
              </w:rPr>
              <w:t xml:space="preserve"> DCR) </w:t>
            </w:r>
            <w:r>
              <w:rPr>
                <w:color w:val="000000" w:themeColor="text1"/>
              </w:rPr>
              <w:t>and d</w:t>
            </w:r>
            <w:r w:rsidR="005B256E">
              <w:rPr>
                <w:color w:val="000000" w:themeColor="text1"/>
              </w:rPr>
              <w:t xml:space="preserve">emonstrate the activity using the example. </w:t>
            </w:r>
          </w:p>
          <w:p w14:paraId="7F26568C" w14:textId="77777777" w:rsidR="00E710D7" w:rsidRDefault="00E710D7" w:rsidP="00E710D7">
            <w:pPr>
              <w:pStyle w:val="ListParagraph"/>
              <w:numPr>
                <w:ilvl w:val="0"/>
                <w:numId w:val="19"/>
              </w:numPr>
              <w:ind w:left="360"/>
              <w:rPr>
                <w:color w:val="000000" w:themeColor="text1"/>
              </w:rPr>
            </w:pPr>
            <w:r>
              <w:rPr>
                <w:color w:val="000000" w:themeColor="text1"/>
              </w:rPr>
              <w:t>Play the audio and have students listen and write.</w:t>
            </w:r>
          </w:p>
          <w:p w14:paraId="09470839" w14:textId="59EDC190" w:rsidR="00E710D7" w:rsidRPr="00E710D7" w:rsidRDefault="00E710D7" w:rsidP="00E710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77777777" w:rsidR="00C53CC5" w:rsidRDefault="008862D3" w:rsidP="008A08E1">
            <w:pPr>
              <w:pStyle w:val="ListParagraph"/>
              <w:numPr>
                <w:ilvl w:val="0"/>
                <w:numId w:val="19"/>
              </w:numPr>
              <w:ind w:left="342"/>
              <w:rPr>
                <w:color w:val="000000" w:themeColor="text1"/>
              </w:rPr>
            </w:pPr>
            <w:r>
              <w:rPr>
                <w:color w:val="000000" w:themeColor="text1"/>
              </w:rPr>
              <w:t>Listen to the story and write.</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3B9830BB"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Have 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4BA743F9"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017577">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1595CAB0"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Have students work in groups of three students.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34F65310"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Ask them to choose one of the stories from Part 2 – Listen and write</w:t>
            </w:r>
            <w:r w:rsidR="007A05B6">
              <w:rPr>
                <w:color w:val="000000" w:themeColor="text1"/>
              </w:rPr>
              <w:t xml:space="preserve"> as a sample</w:t>
            </w:r>
            <w:r>
              <w:rPr>
                <w:color w:val="000000" w:themeColor="text1"/>
              </w:rPr>
              <w:t>.</w:t>
            </w:r>
          </w:p>
          <w:p w14:paraId="6436EF03" w14:textId="77777777"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Give 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01B02852"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Help 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7777777"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their friends</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77777777"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Choose one of the stories from Part 2 – Listen and write 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6AA611C9" w:rsidR="00530D52" w:rsidRPr="00DB2D7F" w:rsidRDefault="00530D52" w:rsidP="00DB2D7F">
      <w:pPr>
        <w:pStyle w:val="ListParagraph"/>
        <w:numPr>
          <w:ilvl w:val="0"/>
          <w:numId w:val="3"/>
        </w:numPr>
        <w:rPr>
          <w:b/>
          <w:color w:val="000000" w:themeColor="text1"/>
        </w:rPr>
      </w:pPr>
      <w:r w:rsidRPr="00DB2D7F">
        <w:rPr>
          <w:b/>
          <w:color w:val="000000" w:themeColor="text1"/>
        </w:rPr>
        <w:t xml:space="preserve">Consolidation and homework assignment </w:t>
      </w:r>
      <w:r w:rsidR="00FA6877" w:rsidRPr="00DB2D7F">
        <w:rPr>
          <w:bCs/>
          <w:color w:val="000000" w:themeColor="text1"/>
        </w:rPr>
        <w:t>(5 minutes)</w:t>
      </w:r>
      <w:r w:rsidRPr="00DB2D7F">
        <w:rPr>
          <w:b/>
          <w:color w:val="000000" w:themeColor="text1"/>
        </w:rPr>
        <w:t xml:space="preserve">  </w:t>
      </w:r>
    </w:p>
    <w:p w14:paraId="45BDEBB9" w14:textId="3C774983"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students </w:t>
      </w:r>
      <w:r w:rsidR="003A1EDB">
        <w:rPr>
          <w:color w:val="000000" w:themeColor="text1"/>
        </w:rPr>
        <w:t>review the lesson by rearranging the sentences to make a meaningful conversation.</w:t>
      </w:r>
    </w:p>
    <w:p w14:paraId="1A930E59" w14:textId="1545871D"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FF7859">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E53784F" w14:textId="664B409D" w:rsidR="00530D52" w:rsidRDefault="00EE2EE9" w:rsidP="00721707">
            <w:pPr>
              <w:pStyle w:val="ListParagraph"/>
              <w:numPr>
                <w:ilvl w:val="0"/>
                <w:numId w:val="19"/>
              </w:numPr>
              <w:ind w:left="342"/>
              <w:rPr>
                <w:color w:val="000000" w:themeColor="text1"/>
              </w:rPr>
            </w:pPr>
            <w:r>
              <w:rPr>
                <w:color w:val="000000" w:themeColor="text1"/>
              </w:rPr>
              <w:t>Ask</w:t>
            </w:r>
            <w:r w:rsidR="00465AC3" w:rsidRPr="006D20F9">
              <w:rPr>
                <w:color w:val="000000" w:themeColor="text1"/>
              </w:rPr>
              <w:t xml:space="preserve"> students </w:t>
            </w:r>
            <w:r w:rsidR="00721707">
              <w:rPr>
                <w:color w:val="000000" w:themeColor="text1"/>
              </w:rPr>
              <w:t>work in groups of four or five students.</w:t>
            </w:r>
          </w:p>
          <w:p w14:paraId="6FFAAE0F" w14:textId="77777777" w:rsidR="00EE2EE9" w:rsidRDefault="00EE2EE9" w:rsidP="00EE2EE9">
            <w:pPr>
              <w:pStyle w:val="ListParagraph"/>
              <w:ind w:left="342"/>
              <w:rPr>
                <w:color w:val="000000" w:themeColor="text1"/>
              </w:rPr>
            </w:pPr>
          </w:p>
          <w:p w14:paraId="7F3E69FE" w14:textId="77777777" w:rsidR="00721707" w:rsidRDefault="00721707" w:rsidP="0072170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267F60B2" w14:textId="77777777" w:rsidR="00721707" w:rsidRDefault="00EE2EE9" w:rsidP="00721707">
            <w:pPr>
              <w:pStyle w:val="ListParagraph"/>
              <w:numPr>
                <w:ilvl w:val="0"/>
                <w:numId w:val="19"/>
              </w:numPr>
              <w:ind w:left="342"/>
              <w:rPr>
                <w:color w:val="000000" w:themeColor="text1"/>
              </w:rPr>
            </w:pPr>
            <w:r>
              <w:rPr>
                <w:color w:val="000000" w:themeColor="text1"/>
              </w:rPr>
              <w:t>Give them enough time to rearrange the given sentences.</w:t>
            </w:r>
          </w:p>
          <w:p w14:paraId="021D72E4" w14:textId="77777777" w:rsidR="00EE2EE9" w:rsidRDefault="00EE2EE9" w:rsidP="00721707">
            <w:pPr>
              <w:pStyle w:val="ListParagraph"/>
              <w:numPr>
                <w:ilvl w:val="0"/>
                <w:numId w:val="19"/>
              </w:numPr>
              <w:ind w:left="342"/>
              <w:rPr>
                <w:color w:val="000000" w:themeColor="text1"/>
              </w:rPr>
            </w:pPr>
            <w:r>
              <w:rPr>
                <w:color w:val="000000" w:themeColor="text1"/>
              </w:rPr>
              <w:t>Invite each group to present their answer.</w:t>
            </w:r>
          </w:p>
          <w:p w14:paraId="2C3898F4" w14:textId="77777777" w:rsidR="00EE2EE9" w:rsidRDefault="00EE2EE9" w:rsidP="00721707">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D2AECBD" w:rsidR="00EE2EE9" w:rsidRPr="00D6227E" w:rsidRDefault="00EE2EE9" w:rsidP="00721707">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08B3E11" w14:textId="77777777" w:rsidR="00530D52" w:rsidRPr="00D6227E" w:rsidRDefault="00530D52" w:rsidP="005A3CDC">
            <w:pPr>
              <w:rPr>
                <w:b/>
                <w:color w:val="000000" w:themeColor="text1"/>
              </w:rPr>
            </w:pPr>
          </w:p>
          <w:p w14:paraId="64348E89" w14:textId="6AB71834" w:rsidR="0099491C" w:rsidRPr="00EE2EE9" w:rsidRDefault="00EE2EE9" w:rsidP="006D20F9">
            <w:pPr>
              <w:pStyle w:val="ListParagraph"/>
              <w:numPr>
                <w:ilvl w:val="0"/>
                <w:numId w:val="19"/>
              </w:numPr>
              <w:ind w:left="342"/>
              <w:rPr>
                <w:bCs/>
                <w:color w:val="000000" w:themeColor="text1"/>
              </w:rPr>
            </w:pPr>
            <w:r>
              <w:rPr>
                <w:color w:val="000000" w:themeColor="text1"/>
              </w:rPr>
              <w:t>Work in groups to complete the task.</w:t>
            </w:r>
          </w:p>
          <w:p w14:paraId="0D28838C" w14:textId="24E61D06" w:rsidR="00EE2EE9" w:rsidRDefault="00EE2EE9" w:rsidP="006D20F9">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14:paraId="2AF43816" w14:textId="77777777" w:rsidR="00BA6235" w:rsidRDefault="00BA6235" w:rsidP="00BA6235">
            <w:pPr>
              <w:pStyle w:val="ListParagraph"/>
              <w:ind w:left="342"/>
              <w:rPr>
                <w:bCs/>
                <w:color w:val="000000" w:themeColor="text1"/>
              </w:rPr>
            </w:pPr>
          </w:p>
          <w:p w14:paraId="18E380D6" w14:textId="3034EDB2" w:rsidR="00BA6235" w:rsidRDefault="00BA6235" w:rsidP="006D20F9">
            <w:pPr>
              <w:pStyle w:val="ListParagraph"/>
              <w:numPr>
                <w:ilvl w:val="0"/>
                <w:numId w:val="19"/>
              </w:numPr>
              <w:ind w:left="342"/>
              <w:rPr>
                <w:bCs/>
                <w:color w:val="000000" w:themeColor="text1"/>
              </w:rPr>
            </w:pPr>
            <w:r>
              <w:rPr>
                <w:bCs/>
                <w:color w:val="000000" w:themeColor="text1"/>
              </w:rPr>
              <w:t>Present their answer in front of the class.</w:t>
            </w:r>
          </w:p>
          <w:p w14:paraId="798F8247" w14:textId="3310C1C3" w:rsidR="00BA6235" w:rsidRPr="006D20F9" w:rsidRDefault="00BA6235" w:rsidP="006D20F9">
            <w:pPr>
              <w:pStyle w:val="ListParagraph"/>
              <w:numPr>
                <w:ilvl w:val="0"/>
                <w:numId w:val="19"/>
              </w:numPr>
              <w:ind w:left="342"/>
              <w:rPr>
                <w:bCs/>
                <w:color w:val="000000" w:themeColor="text1"/>
              </w:rPr>
            </w:pPr>
            <w:r>
              <w:rPr>
                <w:bCs/>
                <w:color w:val="000000" w:themeColor="text1"/>
              </w:rPr>
              <w:t>Give comments to other groups.</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1695E1D5"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students to do exercises on page </w:t>
            </w:r>
            <w:r w:rsidR="008751B0">
              <w:rPr>
                <w:color w:val="000000" w:themeColor="text1"/>
              </w:rPr>
              <w:t>2</w:t>
            </w:r>
            <w:r w:rsidR="00551907">
              <w:rPr>
                <w:color w:val="000000" w:themeColor="text1"/>
              </w:rPr>
              <w:t>9</w:t>
            </w:r>
            <w:r w:rsidRPr="00D6227E">
              <w:rPr>
                <w:color w:val="000000" w:themeColor="text1"/>
              </w:rPr>
              <w:t xml:space="preserve"> in the Workbook.</w:t>
            </w:r>
          </w:p>
          <w:p w14:paraId="237E0E70" w14:textId="5C197F42" w:rsidR="00FB6DAA" w:rsidRDefault="00FB6DAA" w:rsidP="00FB6DAA">
            <w:pPr>
              <w:pStyle w:val="ListParagraph"/>
              <w:numPr>
                <w:ilvl w:val="0"/>
                <w:numId w:val="19"/>
              </w:numPr>
              <w:ind w:left="342"/>
              <w:rPr>
                <w:color w:val="000000" w:themeColor="text1"/>
              </w:rPr>
            </w:pPr>
            <w:r w:rsidRPr="00D6227E">
              <w:rPr>
                <w:color w:val="000000" w:themeColor="text1"/>
              </w:rPr>
              <w:t xml:space="preserve">Have them copy </w:t>
            </w:r>
            <w:r w:rsidR="00B24F51">
              <w:rPr>
                <w:color w:val="000000" w:themeColor="text1"/>
              </w:rPr>
              <w:t>sentence structure</w:t>
            </w:r>
            <w:r w:rsidR="00DD0258">
              <w:rPr>
                <w:color w:val="000000" w:themeColor="text1"/>
              </w:rPr>
              <w:t>s</w:t>
            </w:r>
            <w:r w:rsidR="00B24F51">
              <w:rPr>
                <w:color w:val="000000" w:themeColor="text1"/>
              </w:rPr>
              <w:t xml:space="preserve"> </w:t>
            </w:r>
            <w:r w:rsidRPr="00D6227E">
              <w:rPr>
                <w:color w:val="000000" w:themeColor="text1"/>
              </w:rPr>
              <w:t xml:space="preserve">in their </w:t>
            </w:r>
            <w:proofErr w:type="spellStart"/>
            <w:r w:rsidR="004C2ED2">
              <w:rPr>
                <w:color w:val="000000" w:themeColor="text1"/>
              </w:rPr>
              <w:t>Tiếng</w:t>
            </w:r>
            <w:proofErr w:type="spellEnd"/>
            <w:r w:rsidR="004C2ED2">
              <w:rPr>
                <w:color w:val="000000" w:themeColor="text1"/>
              </w:rPr>
              <w:t xml:space="preserve"> Anh 3 </w:t>
            </w:r>
            <w:proofErr w:type="spellStart"/>
            <w:r w:rsidR="004C2ED2">
              <w:rPr>
                <w:color w:val="000000" w:themeColor="text1"/>
              </w:rPr>
              <w:t>i</w:t>
            </w:r>
            <w:proofErr w:type="spellEnd"/>
            <w:r w:rsidR="004C2ED2">
              <w:rPr>
                <w:color w:val="000000" w:themeColor="text1"/>
              </w:rPr>
              <w:t xml:space="preserve">-Learn Smart Start </w:t>
            </w:r>
            <w:r w:rsidRPr="00D6227E">
              <w:rPr>
                <w:color w:val="000000" w:themeColor="text1"/>
              </w:rPr>
              <w:t>Notebook</w:t>
            </w:r>
            <w:r w:rsidR="00026553">
              <w:rPr>
                <w:color w:val="000000" w:themeColor="text1"/>
              </w:rPr>
              <w:t xml:space="preserve"> page 17</w:t>
            </w:r>
            <w:r w:rsidR="00B24F51">
              <w:rPr>
                <w:color w:val="000000" w:themeColor="text1"/>
              </w:rPr>
              <w:t>.</w:t>
            </w:r>
          </w:p>
          <w:p w14:paraId="467909AF" w14:textId="046763FC"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500B0F">
              <w:rPr>
                <w:color w:val="000000" w:themeColor="text1"/>
              </w:rPr>
              <w:t>1</w:t>
            </w:r>
            <w:r w:rsidRPr="00D6227E">
              <w:rPr>
                <w:color w:val="000000" w:themeColor="text1"/>
              </w:rPr>
              <w:t xml:space="preserve"> on page </w:t>
            </w:r>
            <w:r w:rsidR="00500B0F">
              <w:rPr>
                <w:color w:val="000000" w:themeColor="text1"/>
              </w:rPr>
              <w:t>40</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A718FD7" w14:textId="236949C4" w:rsidR="00937509" w:rsidRPr="00AA4797" w:rsidRDefault="00937509" w:rsidP="00937509">
            <w:pPr>
              <w:pStyle w:val="ListParagraph"/>
              <w:numPr>
                <w:ilvl w:val="0"/>
                <w:numId w:val="19"/>
              </w:numPr>
              <w:ind w:left="342"/>
              <w:rPr>
                <w:bCs/>
                <w:color w:val="000000" w:themeColor="text1"/>
              </w:rPr>
            </w:pPr>
            <w:r>
              <w:rPr>
                <w:bCs/>
                <w:color w:val="000000" w:themeColor="text1"/>
              </w:rPr>
              <w:t xml:space="preserve">Do homework, copy the </w:t>
            </w:r>
            <w:r w:rsidR="00B24F51">
              <w:rPr>
                <w:bCs/>
                <w:color w:val="000000" w:themeColor="text1"/>
              </w:rPr>
              <w:t>structures</w:t>
            </w:r>
            <w:r>
              <w:rPr>
                <w:bCs/>
                <w:color w:val="000000" w:themeColor="text1"/>
              </w:rPr>
              <w:t>,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F70B" w14:textId="77777777" w:rsidR="00C63B17" w:rsidRDefault="00C63B17" w:rsidP="0001350F">
      <w:r>
        <w:separator/>
      </w:r>
    </w:p>
  </w:endnote>
  <w:endnote w:type="continuationSeparator" w:id="0">
    <w:p w14:paraId="0DFBEF0B" w14:textId="77777777" w:rsidR="00C63B17" w:rsidRDefault="00C63B17"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C64A" w14:textId="77777777" w:rsidR="00C63B17" w:rsidRDefault="00C63B17" w:rsidP="0001350F">
      <w:r>
        <w:separator/>
      </w:r>
    </w:p>
  </w:footnote>
  <w:footnote w:type="continuationSeparator" w:id="0">
    <w:p w14:paraId="51A087D7" w14:textId="77777777" w:rsidR="00C63B17" w:rsidRDefault="00C63B17"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0417181">
    <w:abstractNumId w:val="2"/>
  </w:num>
  <w:num w:numId="2" w16cid:durableId="1880895977">
    <w:abstractNumId w:val="22"/>
  </w:num>
  <w:num w:numId="3" w16cid:durableId="1033045020">
    <w:abstractNumId w:val="5"/>
  </w:num>
  <w:num w:numId="4" w16cid:durableId="1566183826">
    <w:abstractNumId w:val="11"/>
  </w:num>
  <w:num w:numId="5" w16cid:durableId="2023623529">
    <w:abstractNumId w:val="30"/>
  </w:num>
  <w:num w:numId="6" w16cid:durableId="1820269679">
    <w:abstractNumId w:val="12"/>
  </w:num>
  <w:num w:numId="7" w16cid:durableId="583028038">
    <w:abstractNumId w:val="19"/>
  </w:num>
  <w:num w:numId="8" w16cid:durableId="1998530229">
    <w:abstractNumId w:val="9"/>
  </w:num>
  <w:num w:numId="9" w16cid:durableId="773213767">
    <w:abstractNumId w:val="10"/>
  </w:num>
  <w:num w:numId="10" w16cid:durableId="2103066960">
    <w:abstractNumId w:val="32"/>
  </w:num>
  <w:num w:numId="11" w16cid:durableId="1647971013">
    <w:abstractNumId w:val="7"/>
  </w:num>
  <w:num w:numId="12" w16cid:durableId="1522429815">
    <w:abstractNumId w:val="8"/>
  </w:num>
  <w:num w:numId="13" w16cid:durableId="1684891647">
    <w:abstractNumId w:val="20"/>
  </w:num>
  <w:num w:numId="14" w16cid:durableId="1012218620">
    <w:abstractNumId w:val="0"/>
  </w:num>
  <w:num w:numId="15" w16cid:durableId="636765370">
    <w:abstractNumId w:val="6"/>
  </w:num>
  <w:num w:numId="16" w16cid:durableId="954675393">
    <w:abstractNumId w:val="18"/>
  </w:num>
  <w:num w:numId="17" w16cid:durableId="1969698284">
    <w:abstractNumId w:val="17"/>
  </w:num>
  <w:num w:numId="18" w16cid:durableId="748114874">
    <w:abstractNumId w:val="27"/>
  </w:num>
  <w:num w:numId="19" w16cid:durableId="1088691819">
    <w:abstractNumId w:val="16"/>
  </w:num>
  <w:num w:numId="20" w16cid:durableId="1795831671">
    <w:abstractNumId w:val="21"/>
  </w:num>
  <w:num w:numId="21" w16cid:durableId="891622183">
    <w:abstractNumId w:val="24"/>
  </w:num>
  <w:num w:numId="22" w16cid:durableId="976452371">
    <w:abstractNumId w:val="14"/>
  </w:num>
  <w:num w:numId="23" w16cid:durableId="131605826">
    <w:abstractNumId w:val="1"/>
  </w:num>
  <w:num w:numId="24" w16cid:durableId="873267613">
    <w:abstractNumId w:val="29"/>
  </w:num>
  <w:num w:numId="25" w16cid:durableId="464809527">
    <w:abstractNumId w:val="3"/>
  </w:num>
  <w:num w:numId="26" w16cid:durableId="848717065">
    <w:abstractNumId w:val="15"/>
  </w:num>
  <w:num w:numId="27" w16cid:durableId="617294137">
    <w:abstractNumId w:val="28"/>
  </w:num>
  <w:num w:numId="28" w16cid:durableId="1720546725">
    <w:abstractNumId w:val="26"/>
  </w:num>
  <w:num w:numId="29" w16cid:durableId="845553552">
    <w:abstractNumId w:val="4"/>
  </w:num>
  <w:num w:numId="30" w16cid:durableId="1622766936">
    <w:abstractNumId w:val="23"/>
  </w:num>
  <w:num w:numId="31" w16cid:durableId="20396321">
    <w:abstractNumId w:val="31"/>
  </w:num>
  <w:num w:numId="32" w16cid:durableId="658577805">
    <w:abstractNumId w:val="25"/>
  </w:num>
  <w:num w:numId="33" w16cid:durableId="11677476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17577"/>
    <w:rsid w:val="00026553"/>
    <w:rsid w:val="0003640E"/>
    <w:rsid w:val="00045304"/>
    <w:rsid w:val="00050067"/>
    <w:rsid w:val="00052CC9"/>
    <w:rsid w:val="00062006"/>
    <w:rsid w:val="0006266F"/>
    <w:rsid w:val="0007534E"/>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7321C"/>
    <w:rsid w:val="00186C39"/>
    <w:rsid w:val="001A4946"/>
    <w:rsid w:val="001D00DF"/>
    <w:rsid w:val="001D122B"/>
    <w:rsid w:val="001D1B2B"/>
    <w:rsid w:val="001E161F"/>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92956"/>
    <w:rsid w:val="002C61BF"/>
    <w:rsid w:val="002E5183"/>
    <w:rsid w:val="002E51AD"/>
    <w:rsid w:val="002F01BF"/>
    <w:rsid w:val="002F57FF"/>
    <w:rsid w:val="00331DFF"/>
    <w:rsid w:val="003423DC"/>
    <w:rsid w:val="00350390"/>
    <w:rsid w:val="00351B99"/>
    <w:rsid w:val="003554E3"/>
    <w:rsid w:val="00367983"/>
    <w:rsid w:val="00373EEC"/>
    <w:rsid w:val="003769B4"/>
    <w:rsid w:val="003A1EDB"/>
    <w:rsid w:val="003C42FD"/>
    <w:rsid w:val="003D7AD1"/>
    <w:rsid w:val="003E5F80"/>
    <w:rsid w:val="004030B5"/>
    <w:rsid w:val="00410288"/>
    <w:rsid w:val="00410BF9"/>
    <w:rsid w:val="00444E2B"/>
    <w:rsid w:val="00454516"/>
    <w:rsid w:val="00465AC3"/>
    <w:rsid w:val="004663EE"/>
    <w:rsid w:val="00481598"/>
    <w:rsid w:val="00486A93"/>
    <w:rsid w:val="004877D9"/>
    <w:rsid w:val="0049249C"/>
    <w:rsid w:val="004A46DB"/>
    <w:rsid w:val="004C2BCC"/>
    <w:rsid w:val="004C2ED2"/>
    <w:rsid w:val="004D2BE2"/>
    <w:rsid w:val="00500072"/>
    <w:rsid w:val="00500B0F"/>
    <w:rsid w:val="00516736"/>
    <w:rsid w:val="005303A5"/>
    <w:rsid w:val="00530D52"/>
    <w:rsid w:val="005322CF"/>
    <w:rsid w:val="00540EA4"/>
    <w:rsid w:val="005418DC"/>
    <w:rsid w:val="00550495"/>
    <w:rsid w:val="00551907"/>
    <w:rsid w:val="00564B38"/>
    <w:rsid w:val="0057058C"/>
    <w:rsid w:val="0057598E"/>
    <w:rsid w:val="00581159"/>
    <w:rsid w:val="00587C19"/>
    <w:rsid w:val="0059144F"/>
    <w:rsid w:val="005A3CDC"/>
    <w:rsid w:val="005A6F1F"/>
    <w:rsid w:val="005A7F9E"/>
    <w:rsid w:val="005B13FC"/>
    <w:rsid w:val="005B256E"/>
    <w:rsid w:val="005D4158"/>
    <w:rsid w:val="005D4AA1"/>
    <w:rsid w:val="005F4598"/>
    <w:rsid w:val="005F68C9"/>
    <w:rsid w:val="00603255"/>
    <w:rsid w:val="0060342F"/>
    <w:rsid w:val="00604AE2"/>
    <w:rsid w:val="006113A5"/>
    <w:rsid w:val="00622B25"/>
    <w:rsid w:val="006631E4"/>
    <w:rsid w:val="006632A4"/>
    <w:rsid w:val="006858E9"/>
    <w:rsid w:val="006971EC"/>
    <w:rsid w:val="006A106B"/>
    <w:rsid w:val="006A1D63"/>
    <w:rsid w:val="006A5333"/>
    <w:rsid w:val="006B123B"/>
    <w:rsid w:val="006C0DBE"/>
    <w:rsid w:val="006D20F9"/>
    <w:rsid w:val="006E5E72"/>
    <w:rsid w:val="0070483D"/>
    <w:rsid w:val="007158A7"/>
    <w:rsid w:val="00721707"/>
    <w:rsid w:val="00733FC3"/>
    <w:rsid w:val="007405A1"/>
    <w:rsid w:val="007452CB"/>
    <w:rsid w:val="00751690"/>
    <w:rsid w:val="007563C0"/>
    <w:rsid w:val="00763D82"/>
    <w:rsid w:val="00763F5C"/>
    <w:rsid w:val="0077523C"/>
    <w:rsid w:val="00797BB3"/>
    <w:rsid w:val="007A05B6"/>
    <w:rsid w:val="007B5B4A"/>
    <w:rsid w:val="0081515D"/>
    <w:rsid w:val="00827E48"/>
    <w:rsid w:val="008437F7"/>
    <w:rsid w:val="008751B0"/>
    <w:rsid w:val="00876A3B"/>
    <w:rsid w:val="008862D3"/>
    <w:rsid w:val="00886561"/>
    <w:rsid w:val="008A08E1"/>
    <w:rsid w:val="008A17E9"/>
    <w:rsid w:val="008A4DCD"/>
    <w:rsid w:val="008C3C60"/>
    <w:rsid w:val="008F5FAF"/>
    <w:rsid w:val="00903D37"/>
    <w:rsid w:val="00922BFF"/>
    <w:rsid w:val="0093197F"/>
    <w:rsid w:val="00937509"/>
    <w:rsid w:val="0094331D"/>
    <w:rsid w:val="00985271"/>
    <w:rsid w:val="00991690"/>
    <w:rsid w:val="00991EA8"/>
    <w:rsid w:val="0099491C"/>
    <w:rsid w:val="009A0960"/>
    <w:rsid w:val="009D2913"/>
    <w:rsid w:val="009E0CF6"/>
    <w:rsid w:val="009F69DE"/>
    <w:rsid w:val="00A05334"/>
    <w:rsid w:val="00A14CFE"/>
    <w:rsid w:val="00A24CCD"/>
    <w:rsid w:val="00A452DD"/>
    <w:rsid w:val="00A4558A"/>
    <w:rsid w:val="00A46247"/>
    <w:rsid w:val="00A65E12"/>
    <w:rsid w:val="00A70490"/>
    <w:rsid w:val="00AA1A1F"/>
    <w:rsid w:val="00AC4488"/>
    <w:rsid w:val="00AD510B"/>
    <w:rsid w:val="00AE7A9C"/>
    <w:rsid w:val="00B15C97"/>
    <w:rsid w:val="00B24F51"/>
    <w:rsid w:val="00B463EA"/>
    <w:rsid w:val="00B527DA"/>
    <w:rsid w:val="00B563A8"/>
    <w:rsid w:val="00B64C42"/>
    <w:rsid w:val="00B6663F"/>
    <w:rsid w:val="00B85D1C"/>
    <w:rsid w:val="00B905C1"/>
    <w:rsid w:val="00B96DF3"/>
    <w:rsid w:val="00BA23BA"/>
    <w:rsid w:val="00BA5559"/>
    <w:rsid w:val="00BA6235"/>
    <w:rsid w:val="00BB14E4"/>
    <w:rsid w:val="00BB1CA7"/>
    <w:rsid w:val="00BB465F"/>
    <w:rsid w:val="00BC6E93"/>
    <w:rsid w:val="00BD032C"/>
    <w:rsid w:val="00C02EDA"/>
    <w:rsid w:val="00C25891"/>
    <w:rsid w:val="00C43C91"/>
    <w:rsid w:val="00C53CC5"/>
    <w:rsid w:val="00C63B17"/>
    <w:rsid w:val="00C7067A"/>
    <w:rsid w:val="00C7359C"/>
    <w:rsid w:val="00C73D9B"/>
    <w:rsid w:val="00C73DFF"/>
    <w:rsid w:val="00C810F2"/>
    <w:rsid w:val="00C87F48"/>
    <w:rsid w:val="00C9001E"/>
    <w:rsid w:val="00C91170"/>
    <w:rsid w:val="00CB3467"/>
    <w:rsid w:val="00CB4247"/>
    <w:rsid w:val="00CB5579"/>
    <w:rsid w:val="00CC14F6"/>
    <w:rsid w:val="00CD076E"/>
    <w:rsid w:val="00CE1E10"/>
    <w:rsid w:val="00CE690C"/>
    <w:rsid w:val="00CF3113"/>
    <w:rsid w:val="00CF4C79"/>
    <w:rsid w:val="00D01FE3"/>
    <w:rsid w:val="00D04714"/>
    <w:rsid w:val="00D1438E"/>
    <w:rsid w:val="00D23B19"/>
    <w:rsid w:val="00D33193"/>
    <w:rsid w:val="00D37759"/>
    <w:rsid w:val="00D55072"/>
    <w:rsid w:val="00D56630"/>
    <w:rsid w:val="00D60F7D"/>
    <w:rsid w:val="00D6227E"/>
    <w:rsid w:val="00D81ABA"/>
    <w:rsid w:val="00DA7E89"/>
    <w:rsid w:val="00DB0FF1"/>
    <w:rsid w:val="00DB2D7F"/>
    <w:rsid w:val="00DC3F7C"/>
    <w:rsid w:val="00DD0258"/>
    <w:rsid w:val="00DD763B"/>
    <w:rsid w:val="00DF4D25"/>
    <w:rsid w:val="00E02F55"/>
    <w:rsid w:val="00E2078C"/>
    <w:rsid w:val="00E2338A"/>
    <w:rsid w:val="00E25412"/>
    <w:rsid w:val="00E65908"/>
    <w:rsid w:val="00E710D7"/>
    <w:rsid w:val="00E731B1"/>
    <w:rsid w:val="00E76DAA"/>
    <w:rsid w:val="00E86CAE"/>
    <w:rsid w:val="00EA6079"/>
    <w:rsid w:val="00EB65E6"/>
    <w:rsid w:val="00EB77D5"/>
    <w:rsid w:val="00EC1118"/>
    <w:rsid w:val="00EE17F3"/>
    <w:rsid w:val="00EE2EE9"/>
    <w:rsid w:val="00EF6E8A"/>
    <w:rsid w:val="00F35B76"/>
    <w:rsid w:val="00F43F22"/>
    <w:rsid w:val="00F81BD3"/>
    <w:rsid w:val="00F825FE"/>
    <w:rsid w:val="00F902C7"/>
    <w:rsid w:val="00FA6877"/>
    <w:rsid w:val="00FB5CC2"/>
    <w:rsid w:val="00FB6DAA"/>
    <w:rsid w:val="00FD7D9F"/>
    <w:rsid w:val="00FE0DD9"/>
    <w:rsid w:val="00FE77B4"/>
    <w:rsid w:val="00FF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3578</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250</cp:revision>
  <dcterms:created xsi:type="dcterms:W3CDTF">2022-01-06T13:19:00Z</dcterms:created>
  <dcterms:modified xsi:type="dcterms:W3CDTF">2022-05-17T04:18:00Z</dcterms:modified>
</cp:coreProperties>
</file>