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A31B" w14:textId="5DA57577" w:rsidR="00322A31" w:rsidRPr="00BB4E99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CUỐI KÌ</w:t>
      </w:r>
      <w:r w:rsidR="004415A7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11B3819F" w:rsidR="00E56CEB" w:rsidRPr="004415A7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99794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Vận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Vận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56DFA238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53096C0B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0F9FC98D" w14:textId="77777777" w:rsidR="008A66FE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dung 1</w:t>
            </w:r>
          </w:p>
          <w:p w14:paraId="2B82CC52" w14:textId="0003CCF7" w:rsidR="00340C14" w:rsidRPr="00340C14" w:rsidRDefault="00340C14" w:rsidP="00340C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Trang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phục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784" w:type="dxa"/>
          </w:tcPr>
          <w:p w14:paraId="53E535F6" w14:textId="4B61E39A" w:rsidR="008A66FE" w:rsidRPr="00310C49" w:rsidRDefault="008A66FE" w:rsidP="008A66FE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10C49">
              <w:rPr>
                <w:rFonts w:cs="Times New Roman"/>
                <w:b/>
                <w:i/>
                <w:sz w:val="26"/>
                <w:szCs w:val="26"/>
              </w:rPr>
              <w:t xml:space="preserve">1.1. 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  <w:lang w:val="vi"/>
              </w:rPr>
              <w:t>Các loại vải</w:t>
            </w:r>
            <w:r w:rsidR="00340C14" w:rsidRPr="009E3772">
              <w:rPr>
                <w:rFonts w:eastAsia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  <w:lang w:val="vi"/>
              </w:rPr>
              <w:t>thông dụng dùng</w:t>
            </w:r>
            <w:r w:rsidR="00340C14" w:rsidRPr="009E3772">
              <w:rPr>
                <w:rFonts w:eastAsia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  <w:lang w:val="vi"/>
              </w:rPr>
              <w:t>để</w:t>
            </w:r>
            <w:r w:rsidR="00340C14" w:rsidRPr="009E3772">
              <w:rPr>
                <w:rFonts w:eastAsia="Times New Roman" w:cs="Times New Roman"/>
                <w:b/>
                <w:i/>
                <w:spacing w:val="51"/>
                <w:sz w:val="26"/>
                <w:lang w:val="vi"/>
              </w:rPr>
              <w:t xml:space="preserve"> 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  <w:lang w:val="vi"/>
              </w:rPr>
              <w:t>may</w:t>
            </w:r>
            <w:r w:rsidR="00340C14" w:rsidRPr="009E3772">
              <w:rPr>
                <w:rFonts w:eastAsia="Times New Roman" w:cs="Times New Roman"/>
                <w:b/>
                <w:i/>
                <w:spacing w:val="51"/>
                <w:sz w:val="26"/>
                <w:lang w:val="vi"/>
              </w:rPr>
              <w:t xml:space="preserve"> 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  <w:lang w:val="vi"/>
              </w:rPr>
              <w:t>trang</w:t>
            </w:r>
            <w:r w:rsidR="00340C14" w:rsidRPr="009E3772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="00340C14" w:rsidRPr="009E3772">
              <w:rPr>
                <w:rFonts w:eastAsia="Times New Roman" w:cs="Times New Roman"/>
                <w:b/>
                <w:i/>
                <w:sz w:val="26"/>
              </w:rPr>
              <w:t>phục</w:t>
            </w:r>
            <w:proofErr w:type="spellEnd"/>
          </w:p>
        </w:tc>
        <w:tc>
          <w:tcPr>
            <w:tcW w:w="868" w:type="dxa"/>
          </w:tcPr>
          <w:p w14:paraId="1B5405D9" w14:textId="67E4DC8E" w:rsidR="008A66F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01710365" w14:textId="0107E8F6" w:rsidR="008A66FE" w:rsidRPr="00310C49" w:rsidRDefault="00E12E96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709" w:type="dxa"/>
          </w:tcPr>
          <w:p w14:paraId="679BD796" w14:textId="51EE13B8" w:rsidR="008A66F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60AA818A" w14:textId="3D7CAB4B" w:rsidR="008A66FE" w:rsidRPr="00310C49" w:rsidRDefault="00E12E96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698" w:type="dxa"/>
          </w:tcPr>
          <w:p w14:paraId="08386D98" w14:textId="77777777" w:rsidR="008A66FE" w:rsidRPr="00A31765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7D10741" w14:textId="77777777" w:rsidR="008A66FE" w:rsidRPr="00A31765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9103AC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1D04A82A" w:rsidR="008A66FE" w:rsidRPr="00060B0D" w:rsidRDefault="00BE4913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43E659EA" w14:textId="77777777" w:rsidR="008A66FE" w:rsidRPr="00A31765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5AA7388A" w:rsidR="008A66FE" w:rsidRPr="00310C49" w:rsidRDefault="00BE4913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978" w:type="dxa"/>
          </w:tcPr>
          <w:p w14:paraId="5FD3AEA4" w14:textId="291BD5C5" w:rsidR="008A66FE" w:rsidRPr="00310C49" w:rsidRDefault="0061114F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EE48BE" w:rsidRPr="00310C49" w14:paraId="13B4CB56" w14:textId="77777777" w:rsidTr="00E42C2E">
        <w:trPr>
          <w:trHeight w:val="853"/>
        </w:trPr>
        <w:tc>
          <w:tcPr>
            <w:tcW w:w="742" w:type="dxa"/>
            <w:vMerge/>
          </w:tcPr>
          <w:p w14:paraId="517D98AF" w14:textId="77777777" w:rsidR="00EE48BE" w:rsidRPr="00310C49" w:rsidRDefault="00EE48B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A5746FE" w14:textId="77777777" w:rsidR="00EE48BE" w:rsidRPr="00310C49" w:rsidRDefault="00EE48B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614B5ACF" w14:textId="6D1CF7A4" w:rsidR="00EE48BE" w:rsidRPr="00310C49" w:rsidRDefault="00EE48BE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10C49">
              <w:rPr>
                <w:rFonts w:cs="Times New Roman"/>
                <w:b/>
                <w:i/>
                <w:sz w:val="26"/>
                <w:szCs w:val="26"/>
              </w:rPr>
              <w:t>1.2</w:t>
            </w:r>
            <w:r w:rsidRPr="00115203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Trang </w:t>
            </w:r>
            <w:proofErr w:type="spellStart"/>
            <w:r w:rsidRPr="00115203">
              <w:rPr>
                <w:rFonts w:cs="Times New Roman"/>
                <w:b/>
                <w:bCs/>
                <w:spacing w:val="-8"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868" w:type="dxa"/>
          </w:tcPr>
          <w:p w14:paraId="22E79D8E" w14:textId="35775568" w:rsidR="00EE48B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2A9408B5" w14:textId="57811EEF" w:rsidR="00EE48BE" w:rsidRPr="00310C49" w:rsidRDefault="00E12E96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709" w:type="dxa"/>
          </w:tcPr>
          <w:p w14:paraId="0C1EE378" w14:textId="3E144F46" w:rsidR="00EE48B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180932A9" w14:textId="60DA80B7" w:rsidR="00EE48BE" w:rsidRPr="00381773" w:rsidRDefault="004D1A08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1773">
              <w:rPr>
                <w:rFonts w:cs="Times New Roman"/>
                <w:bCs/>
                <w:sz w:val="26"/>
                <w:szCs w:val="26"/>
              </w:rPr>
              <w:t>1,</w:t>
            </w:r>
            <w:r w:rsidR="00E12E96" w:rsidRPr="00381773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" w:type="dxa"/>
          </w:tcPr>
          <w:p w14:paraId="33E93C7C" w14:textId="77777777" w:rsidR="00EE48BE" w:rsidRPr="00381773" w:rsidRDefault="00EE48B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15C238A4" w14:textId="77777777" w:rsidR="00EE48BE" w:rsidRPr="00310C49" w:rsidRDefault="00EE48B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03AC04" w14:textId="77777777" w:rsidR="00EE48BE" w:rsidRPr="00310C49" w:rsidRDefault="00EE48B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42EAF762" w14:textId="77777777" w:rsidR="00EE48BE" w:rsidRPr="00310C49" w:rsidRDefault="00EE48B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B2153F3" w14:textId="5C30D9AD" w:rsidR="00EE48BE" w:rsidRPr="00310C49" w:rsidRDefault="00BE4913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589E79F3" w14:textId="77777777" w:rsidR="00EE48BE" w:rsidRPr="00310C49" w:rsidRDefault="00EE48B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52B955F7" w14:textId="188EC83B" w:rsidR="00EE48BE" w:rsidRPr="00310C49" w:rsidRDefault="00DA1C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2,2</w:t>
            </w:r>
            <w:r w:rsidR="00BE4913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</w:tcPr>
          <w:p w14:paraId="2B23B3C8" w14:textId="7EF30744" w:rsidR="00EE48BE" w:rsidRPr="00310C49" w:rsidRDefault="0061114F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8A66FE" w:rsidRPr="00310C49" w14:paraId="1C350A3C" w14:textId="77777777" w:rsidTr="00E42C2E">
        <w:trPr>
          <w:trHeight w:val="853"/>
        </w:trPr>
        <w:tc>
          <w:tcPr>
            <w:tcW w:w="742" w:type="dxa"/>
            <w:vMerge/>
          </w:tcPr>
          <w:p w14:paraId="5C5F139C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72D46B3A" w:rsidR="008A66FE" w:rsidRPr="00310C49" w:rsidRDefault="00EE48BE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115203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1.3 Thời </w:t>
            </w:r>
            <w:proofErr w:type="spellStart"/>
            <w:r w:rsidRPr="00115203">
              <w:rPr>
                <w:rFonts w:cs="Times New Roman"/>
                <w:b/>
                <w:bCs/>
                <w:spacing w:val="-8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868" w:type="dxa"/>
          </w:tcPr>
          <w:p w14:paraId="487B5026" w14:textId="2C31F7C3" w:rsidR="008A66F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3DBEA490" w14:textId="0888BC24" w:rsidR="008A66FE" w:rsidRPr="00310C49" w:rsidRDefault="00E12E96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709" w:type="dxa"/>
          </w:tcPr>
          <w:p w14:paraId="55BBEB39" w14:textId="13FACAAF" w:rsidR="008A66FE" w:rsidRPr="00310C49" w:rsidRDefault="00C63F87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253BCB6A" w14:textId="2B906C04" w:rsidR="008A66FE" w:rsidRPr="00381773" w:rsidRDefault="004D1A08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1773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698" w:type="dxa"/>
          </w:tcPr>
          <w:p w14:paraId="01F775F5" w14:textId="77777777" w:rsidR="008A66FE" w:rsidRPr="00381773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D74E052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2144B4B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3D6B716" w14:textId="3531ACFD" w:rsidR="008A66FE" w:rsidRPr="00310C49" w:rsidRDefault="00BE4913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3F3AAD92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9218711" w14:textId="13ECCA8B" w:rsidR="008A66FE" w:rsidRPr="00310C49" w:rsidRDefault="00DA1C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2,25</w:t>
            </w:r>
          </w:p>
        </w:tc>
        <w:tc>
          <w:tcPr>
            <w:tcW w:w="978" w:type="dxa"/>
          </w:tcPr>
          <w:p w14:paraId="26476687" w14:textId="32592BD4" w:rsidR="008A66FE" w:rsidRPr="00310C49" w:rsidRDefault="0061114F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8A66FE" w:rsidRPr="00310C49" w14:paraId="699DA3E9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48E581D3" w14:textId="1C489EB2" w:rsidR="008A66FE" w:rsidRDefault="008A66FE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14:paraId="47639F94" w14:textId="0BEFA4D1" w:rsidR="00C904E0" w:rsidRDefault="008A66FE" w:rsidP="00C904E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dung 2</w:t>
            </w:r>
          </w:p>
          <w:p w14:paraId="27B26740" w14:textId="53EDC50F" w:rsidR="00C904E0" w:rsidRPr="00C904E0" w:rsidRDefault="00C904E0" w:rsidP="00C904E0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Đồ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điện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784" w:type="dxa"/>
          </w:tcPr>
          <w:p w14:paraId="022FD5CD" w14:textId="33F2EB47" w:rsidR="008A66FE" w:rsidRDefault="008A66FE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Sử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đồ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dùng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điện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trong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gia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868" w:type="dxa"/>
            <w:vAlign w:val="center"/>
          </w:tcPr>
          <w:p w14:paraId="0029BAE5" w14:textId="651286D9" w:rsidR="008A66FE" w:rsidRPr="00310C49" w:rsidRDefault="00A01528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5BF3971E" w14:textId="35BA7CE4" w:rsidR="008A66FE" w:rsidRDefault="006755CC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709" w:type="dxa"/>
            <w:vAlign w:val="center"/>
          </w:tcPr>
          <w:p w14:paraId="2AF94604" w14:textId="12CC2D7E" w:rsidR="008A66FE" w:rsidRPr="00310C49" w:rsidRDefault="00A01528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37FFD528" w14:textId="51F4D28B" w:rsidR="008A66FE" w:rsidRPr="00381773" w:rsidRDefault="004D1A08" w:rsidP="008A66FE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38177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CA120DE" w14:textId="303BAAF8" w:rsidR="008A66FE" w:rsidRPr="00381773" w:rsidRDefault="00BE4913" w:rsidP="008A66FE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38177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C76CD78" w14:textId="25B306D7" w:rsidR="008A66FE" w:rsidRDefault="00BE4913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892DD1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45" w:type="dxa"/>
            <w:vAlign w:val="center"/>
          </w:tcPr>
          <w:p w14:paraId="74B5794A" w14:textId="7990D42C" w:rsidR="008A66FE" w:rsidRPr="00310C49" w:rsidRDefault="00892DD1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70FB0018" w14:textId="587F4AA5" w:rsidR="008A66FE" w:rsidRPr="00310C49" w:rsidRDefault="00752F7A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683F8E6E" w14:textId="6A484D70" w:rsidR="008A66FE" w:rsidRDefault="00BE4913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6947F996" w14:textId="7BE066C8" w:rsidR="008A66FE" w:rsidRDefault="00BE4913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093ED15A" w14:textId="3AC86234" w:rsidR="008A66FE" w:rsidRDefault="00752F7A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23,75</w:t>
            </w:r>
          </w:p>
        </w:tc>
        <w:tc>
          <w:tcPr>
            <w:tcW w:w="978" w:type="dxa"/>
          </w:tcPr>
          <w:p w14:paraId="49F225B6" w14:textId="08209432" w:rsidR="008A66FE" w:rsidRDefault="0061114F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35</w:t>
            </w:r>
          </w:p>
        </w:tc>
      </w:tr>
      <w:tr w:rsidR="008A66FE" w:rsidRPr="00310C49" w14:paraId="332C906B" w14:textId="77777777" w:rsidTr="00E42C2E">
        <w:trPr>
          <w:trHeight w:val="853"/>
        </w:trPr>
        <w:tc>
          <w:tcPr>
            <w:tcW w:w="742" w:type="dxa"/>
            <w:vMerge/>
          </w:tcPr>
          <w:p w14:paraId="798964E3" w14:textId="77777777" w:rsidR="008A66FE" w:rsidRDefault="008A66FE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8A66FE" w:rsidRDefault="008A66FE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68CF8F8D" w:rsidR="008A66FE" w:rsidRDefault="008A66FE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2. </w:t>
            </w:r>
            <w:proofErr w:type="gramStart"/>
            <w:r w:rsidR="00C904E0">
              <w:rPr>
                <w:rFonts w:cs="Times New Roman"/>
                <w:spacing w:val="-8"/>
                <w:sz w:val="26"/>
                <w:szCs w:val="26"/>
              </w:rPr>
              <w:t>An</w:t>
            </w:r>
            <w:proofErr w:type="gram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toàn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điện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trong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gia</w:t>
            </w:r>
            <w:proofErr w:type="spellEnd"/>
            <w:r w:rsidR="00C904E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C904E0">
              <w:rPr>
                <w:rFonts w:cs="Times New Roman"/>
                <w:spacing w:val="-8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868" w:type="dxa"/>
            <w:vAlign w:val="center"/>
          </w:tcPr>
          <w:p w14:paraId="4516ECF1" w14:textId="3DF9FB83" w:rsidR="008A66FE" w:rsidRPr="00310C49" w:rsidRDefault="00A01528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1B8CA4B5" w14:textId="6D5B2039" w:rsidR="008A66FE" w:rsidRDefault="006755CC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7D976E58" w14:textId="3A32A808" w:rsidR="008A66FE" w:rsidRPr="00310C49" w:rsidRDefault="00A01528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357127D2" w14:textId="3E9A73D3" w:rsidR="008A66FE" w:rsidRPr="00381773" w:rsidRDefault="004D1A08" w:rsidP="008A66FE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38177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511174E3" w14:textId="601A3202" w:rsidR="008A66FE" w:rsidRPr="00381773" w:rsidRDefault="00BE4913" w:rsidP="008A66FE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38177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25BDFAE3" w14:textId="7C0B7C37" w:rsidR="008A66FE" w:rsidRDefault="00BE4913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044EA8D1" w14:textId="77777777" w:rsidR="008A66FE" w:rsidRPr="00310C49" w:rsidRDefault="008A66FE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8A66FE" w:rsidRPr="00310C49" w:rsidRDefault="008A66FE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C77330D" w14:textId="0E0DD6C9" w:rsidR="008A66FE" w:rsidRDefault="00BE4913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13EE48DA" w14:textId="43F5979D" w:rsidR="008A66FE" w:rsidRDefault="00BE4913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376D7F7B" w14:textId="69080CAE" w:rsidR="008A66FE" w:rsidRDefault="00DA1CDC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15,25</w:t>
            </w:r>
          </w:p>
        </w:tc>
        <w:tc>
          <w:tcPr>
            <w:tcW w:w="978" w:type="dxa"/>
          </w:tcPr>
          <w:p w14:paraId="7EC05291" w14:textId="35F8C1B5" w:rsidR="008A66FE" w:rsidRDefault="0090198E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35</w:t>
            </w:r>
          </w:p>
        </w:tc>
      </w:tr>
      <w:tr w:rsidR="008A66FE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70D57590" w:rsidR="008A66FE" w:rsidRPr="00060B0D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86" w:type="dxa"/>
            <w:shd w:val="clear" w:color="auto" w:fill="auto"/>
          </w:tcPr>
          <w:p w14:paraId="7D53CC4E" w14:textId="4112BDEF" w:rsidR="008A66FE" w:rsidRPr="00060B0D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5,25</w:t>
            </w:r>
          </w:p>
        </w:tc>
        <w:tc>
          <w:tcPr>
            <w:tcW w:w="709" w:type="dxa"/>
            <w:shd w:val="clear" w:color="auto" w:fill="auto"/>
          </w:tcPr>
          <w:p w14:paraId="12D1BA42" w14:textId="070D5E62" w:rsidR="008A66FE" w:rsidRPr="00060B0D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14:paraId="12E33B70" w14:textId="544A1AA8" w:rsidR="008A66FE" w:rsidRPr="00060B0D" w:rsidRDefault="00DA1CD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9,75</w:t>
            </w:r>
          </w:p>
        </w:tc>
        <w:tc>
          <w:tcPr>
            <w:tcW w:w="698" w:type="dxa"/>
          </w:tcPr>
          <w:p w14:paraId="326BF9C7" w14:textId="26CEA103" w:rsidR="008A66FE" w:rsidRPr="000059C5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735A02B5" w14:textId="079B185C" w:rsidR="008A66FE" w:rsidRPr="00310C49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5" w:type="dxa"/>
          </w:tcPr>
          <w:p w14:paraId="5F26DB87" w14:textId="64022F6D" w:rsidR="008A66FE" w:rsidRPr="000059C5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2811ED24" w:rsidR="008A66FE" w:rsidRPr="00310C49" w:rsidRDefault="0061114F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2CD13EF1" w14:textId="745B154A" w:rsidR="008A66FE" w:rsidRPr="00310C49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14:paraId="726879CA" w14:textId="654C9E89" w:rsidR="008A66FE" w:rsidRPr="00310C49" w:rsidRDefault="00CA0B7C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85" w:type="dxa"/>
          </w:tcPr>
          <w:p w14:paraId="2D153D36" w14:textId="36B268FD" w:rsidR="008A66FE" w:rsidRPr="00310C49" w:rsidRDefault="00752F7A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44023A4F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8A66FE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4E8D1C54" w:rsidR="008A66FE" w:rsidRPr="00060B0D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76FC5169" w:rsidR="008A66FE" w:rsidRPr="00060B0D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</w:tcPr>
          <w:p w14:paraId="2F106C1D" w14:textId="5A77F738" w:rsidR="008A66FE" w:rsidRPr="00310C49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77" w:type="dxa"/>
            <w:gridSpan w:val="2"/>
          </w:tcPr>
          <w:p w14:paraId="24106A55" w14:textId="7E45D251" w:rsidR="008A66FE" w:rsidRPr="00310C49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24CBF18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4AA79857" w:rsidR="008A66FE" w:rsidRPr="0090198E" w:rsidRDefault="0090198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8A66FE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0CAAF2CB" w:rsidR="008A66FE" w:rsidRPr="00060B0D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</w:tcPr>
          <w:p w14:paraId="554B95A9" w14:textId="171BABC9" w:rsidR="008A66FE" w:rsidRPr="00310C49" w:rsidRDefault="00F06B5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</w:tcPr>
          <w:p w14:paraId="4FB961A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2972FF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2D808C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237E72" w14:textId="0517E27B" w:rsidR="00667C62" w:rsidRPr="00BB4E99" w:rsidRDefault="00667C62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Ghi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0D5B2C1" w14:textId="44A8DC68" w:rsidR="00D023AD" w:rsidRPr="00BB4E99" w:rsidRDefault="00D023AD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3C81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(TNKQ)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(TL)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233317E" w14:textId="18A3AB8B" w:rsidR="00667C62" w:rsidRPr="00BB4E99" w:rsidRDefault="00667C62" w:rsidP="00D023A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Số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6CD05FC" w14:textId="2A921035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tùy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1FACA2" w14:textId="0B5C1C23" w:rsidR="00CD0304" w:rsidRPr="00BB4E99" w:rsidRDefault="00CD0304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hỏi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mức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nhận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biết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̀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hiểu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cần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được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A15582" w14:textId="5AAC3BCF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30%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20%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6225EB" w14:textId="0AB3AD6B" w:rsidR="009721CB" w:rsidRPr="00BB4E99" w:rsidRDefault="009721CB" w:rsidP="009721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Trong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chiếm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1/3.</w:t>
      </w:r>
    </w:p>
    <w:p w14:paraId="1EEF0B1F" w14:textId="3788E594" w:rsidR="00951B2B" w:rsidRPr="000921F9" w:rsidRDefault="000D3878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Số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16;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– 3.</w:t>
      </w:r>
    </w:p>
    <w:sectPr w:rsidR="00951B2B" w:rsidRPr="000921F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921F9"/>
    <w:rsid w:val="000D3878"/>
    <w:rsid w:val="001601EE"/>
    <w:rsid w:val="001844C9"/>
    <w:rsid w:val="001F2042"/>
    <w:rsid w:val="00277A95"/>
    <w:rsid w:val="002C5453"/>
    <w:rsid w:val="00322A31"/>
    <w:rsid w:val="00340C14"/>
    <w:rsid w:val="00381773"/>
    <w:rsid w:val="003D5384"/>
    <w:rsid w:val="004415A7"/>
    <w:rsid w:val="00476904"/>
    <w:rsid w:val="004D1A08"/>
    <w:rsid w:val="00556F65"/>
    <w:rsid w:val="0061114F"/>
    <w:rsid w:val="0061753C"/>
    <w:rsid w:val="00667C62"/>
    <w:rsid w:val="00672307"/>
    <w:rsid w:val="006755CC"/>
    <w:rsid w:val="00752F7A"/>
    <w:rsid w:val="007B324E"/>
    <w:rsid w:val="007B630A"/>
    <w:rsid w:val="00892DD1"/>
    <w:rsid w:val="008A66FE"/>
    <w:rsid w:val="0090198E"/>
    <w:rsid w:val="00912871"/>
    <w:rsid w:val="00951B2B"/>
    <w:rsid w:val="009721CB"/>
    <w:rsid w:val="0099794A"/>
    <w:rsid w:val="00A01528"/>
    <w:rsid w:val="00A25A08"/>
    <w:rsid w:val="00AD397E"/>
    <w:rsid w:val="00B55F28"/>
    <w:rsid w:val="00BB4E99"/>
    <w:rsid w:val="00BD4291"/>
    <w:rsid w:val="00BE4913"/>
    <w:rsid w:val="00C10B4A"/>
    <w:rsid w:val="00C43C41"/>
    <w:rsid w:val="00C61AC3"/>
    <w:rsid w:val="00C63F87"/>
    <w:rsid w:val="00C904E0"/>
    <w:rsid w:val="00CA0B7C"/>
    <w:rsid w:val="00CD0304"/>
    <w:rsid w:val="00D023AD"/>
    <w:rsid w:val="00D26C3D"/>
    <w:rsid w:val="00D83C81"/>
    <w:rsid w:val="00DA1CDC"/>
    <w:rsid w:val="00E12E96"/>
    <w:rsid w:val="00E56CEB"/>
    <w:rsid w:val="00E64D49"/>
    <w:rsid w:val="00EB7CF3"/>
    <w:rsid w:val="00ED44E3"/>
    <w:rsid w:val="00EE48BE"/>
    <w:rsid w:val="00F06B5E"/>
    <w:rsid w:val="00F7157E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2022-07-26T07:12:00Z</dcterms:created>
  <dcterms:modified xsi:type="dcterms:W3CDTF">2022-07-26T14:01:00Z</dcterms:modified>
</cp:coreProperties>
</file>